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1572F"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75AE1E9F"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4025287B"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78BE4001" w14:textId="77777777" w:rsidR="003211A8" w:rsidRPr="003211A8" w:rsidRDefault="003211A8" w:rsidP="003211A8">
      <w:pPr>
        <w:keepNext/>
        <w:spacing w:before="240" w:after="60" w:line="240" w:lineRule="auto"/>
        <w:jc w:val="center"/>
        <w:outlineLvl w:val="0"/>
        <w:rPr>
          <w:rFonts w:ascii="Arial" w:eastAsia="Times New Roman" w:hAnsi="Arial" w:cs="Arial"/>
          <w:b/>
          <w:bCs/>
          <w:kern w:val="32"/>
          <w:sz w:val="36"/>
          <w:szCs w:val="36"/>
          <w:lang w:val="x-none" w:eastAsia="pl-PL"/>
          <w14:ligatures w14:val="none"/>
        </w:rPr>
      </w:pPr>
      <w:r w:rsidRPr="003211A8">
        <w:rPr>
          <w:rFonts w:ascii="Arial" w:eastAsia="Times New Roman" w:hAnsi="Arial" w:cs="Arial"/>
          <w:b/>
          <w:bCs/>
          <w:kern w:val="32"/>
          <w:sz w:val="36"/>
          <w:szCs w:val="36"/>
          <w:lang w:val="x-none" w:eastAsia="pl-PL"/>
          <w14:ligatures w14:val="none"/>
        </w:rPr>
        <w:t>KRYTERIA WYBORU OPERACJI</w:t>
      </w:r>
    </w:p>
    <w:p w14:paraId="35AA4FCA" w14:textId="77777777" w:rsidR="003211A8" w:rsidRPr="003211A8" w:rsidRDefault="003211A8" w:rsidP="003211A8">
      <w:pPr>
        <w:keepNext/>
        <w:spacing w:before="240" w:after="60" w:line="240" w:lineRule="auto"/>
        <w:jc w:val="center"/>
        <w:outlineLvl w:val="0"/>
        <w:rPr>
          <w:rFonts w:ascii="Arial" w:eastAsia="Times New Roman" w:hAnsi="Arial" w:cs="Arial"/>
          <w:b/>
          <w:bCs/>
          <w:kern w:val="32"/>
          <w:sz w:val="36"/>
          <w:szCs w:val="36"/>
          <w:lang w:val="x-none" w:eastAsia="pl-PL"/>
          <w14:ligatures w14:val="none"/>
        </w:rPr>
      </w:pPr>
      <w:r w:rsidRPr="003211A8">
        <w:rPr>
          <w:rFonts w:ascii="Arial" w:eastAsia="Times New Roman" w:hAnsi="Arial" w:cs="Arial"/>
          <w:b/>
          <w:bCs/>
          <w:kern w:val="32"/>
          <w:sz w:val="36"/>
          <w:szCs w:val="36"/>
          <w:lang w:val="x-none" w:eastAsia="pl-PL"/>
          <w14:ligatures w14:val="none"/>
        </w:rPr>
        <w:t>W RAMACH PS WPR</w:t>
      </w:r>
    </w:p>
    <w:p w14:paraId="3E699046"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60596CAD"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79D4DD1F"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4110DFD3" w14:textId="74D35F3F"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r>
        <w:rPr>
          <w:rFonts w:ascii="Arial" w:eastAsia="Times New Roman" w:hAnsi="Arial" w:cs="Arial"/>
          <w:b/>
          <w:bCs/>
          <w:noProof/>
          <w:kern w:val="0"/>
          <w:lang w:eastAsia="pl-PL"/>
          <w14:ligatures w14:val="none"/>
        </w:rPr>
        <w:drawing>
          <wp:anchor distT="0" distB="0" distL="114300" distR="114300" simplePos="0" relativeHeight="251658240" behindDoc="0" locked="0" layoutInCell="1" allowOverlap="1" wp14:anchorId="5FA08FE6" wp14:editId="10AFDB5F">
            <wp:simplePos x="0" y="0"/>
            <wp:positionH relativeFrom="column">
              <wp:posOffset>3062605</wp:posOffset>
            </wp:positionH>
            <wp:positionV relativeFrom="paragraph">
              <wp:posOffset>123825</wp:posOffset>
            </wp:positionV>
            <wp:extent cx="2851785" cy="1913903"/>
            <wp:effectExtent l="0" t="0" r="5715" b="0"/>
            <wp:wrapNone/>
            <wp:docPr id="50199625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3920" cy="1915336"/>
                    </a:xfrm>
                    <a:prstGeom prst="rect">
                      <a:avLst/>
                    </a:prstGeom>
                    <a:noFill/>
                  </pic:spPr>
                </pic:pic>
              </a:graphicData>
            </a:graphic>
            <wp14:sizeRelH relativeFrom="margin">
              <wp14:pctWidth>0</wp14:pctWidth>
            </wp14:sizeRelH>
            <wp14:sizeRelV relativeFrom="margin">
              <wp14:pctHeight>0</wp14:pctHeight>
            </wp14:sizeRelV>
          </wp:anchor>
        </w:drawing>
      </w:r>
    </w:p>
    <w:p w14:paraId="7D4D4139" w14:textId="7C546E4E"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0B9484E2" w14:textId="100A43B0"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4957979E"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4DDC01DD"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1D47A4B1" w14:textId="77777777" w:rsidR="003211A8" w:rsidRDefault="003211A8" w:rsidP="003211A8">
      <w:pPr>
        <w:shd w:val="clear" w:color="auto" w:fill="FFFFFF"/>
        <w:spacing w:after="0" w:line="276" w:lineRule="auto"/>
        <w:ind w:left="567" w:hanging="567"/>
        <w:contextualSpacing/>
        <w:jc w:val="center"/>
        <w:rPr>
          <w:rFonts w:ascii="Arial" w:eastAsia="Times New Roman" w:hAnsi="Arial" w:cs="Arial"/>
          <w:b/>
          <w:bCs/>
          <w:kern w:val="0"/>
          <w:lang w:eastAsia="pl-PL"/>
          <w14:ligatures w14:val="none"/>
        </w:rPr>
      </w:pPr>
    </w:p>
    <w:p w14:paraId="0C55ED60"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6E46031A"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739BC7E1"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26B97579"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2C9290F2"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697039C2"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5F30F3B4"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13FC49D6"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09ED13E1"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6129752E"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5EC7C42D" w14:textId="77777777" w:rsidR="003211A8" w:rsidRDefault="003211A8" w:rsidP="003211A8">
      <w:pPr>
        <w:shd w:val="clear" w:color="auto" w:fill="FFFFFF"/>
        <w:spacing w:after="0" w:line="276" w:lineRule="auto"/>
        <w:contextualSpacing/>
        <w:rPr>
          <w:rFonts w:ascii="Arial" w:eastAsia="Times New Roman" w:hAnsi="Arial" w:cs="Arial"/>
          <w:b/>
          <w:bCs/>
          <w:kern w:val="0"/>
          <w:lang w:eastAsia="pl-PL"/>
          <w14:ligatures w14:val="none"/>
        </w:rPr>
      </w:pPr>
    </w:p>
    <w:p w14:paraId="17666B6F" w14:textId="77777777" w:rsidR="003211A8" w:rsidRDefault="003211A8" w:rsidP="003211A8">
      <w:pPr>
        <w:shd w:val="clear" w:color="auto" w:fill="FFFFFF"/>
        <w:spacing w:after="0" w:line="276" w:lineRule="auto"/>
        <w:contextualSpacing/>
        <w:rPr>
          <w:rFonts w:ascii="Arial" w:eastAsia="Times New Roman" w:hAnsi="Arial" w:cs="Arial"/>
          <w:b/>
          <w:bCs/>
          <w:kern w:val="0"/>
          <w:lang w:eastAsia="pl-PL"/>
          <w14:ligatures w14:val="none"/>
        </w:rPr>
      </w:pPr>
    </w:p>
    <w:p w14:paraId="7CED37FE"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525CF3B0"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659D9D4B" w14:textId="77777777" w:rsidR="003211A8" w:rsidRDefault="003211A8" w:rsidP="003211A8">
      <w:pPr>
        <w:shd w:val="clear" w:color="auto" w:fill="FFFFFF"/>
        <w:spacing w:after="0" w:line="276" w:lineRule="auto"/>
        <w:ind w:left="567" w:hanging="567"/>
        <w:contextualSpacing/>
        <w:rPr>
          <w:rFonts w:ascii="Arial" w:eastAsia="Times New Roman" w:hAnsi="Arial" w:cs="Arial"/>
          <w:b/>
          <w:bCs/>
          <w:kern w:val="0"/>
          <w:lang w:eastAsia="pl-PL"/>
          <w14:ligatures w14:val="none"/>
        </w:rPr>
      </w:pPr>
    </w:p>
    <w:p w14:paraId="69BDDB35" w14:textId="52FD972E" w:rsidR="003211A8" w:rsidRPr="003211A8" w:rsidRDefault="003211A8" w:rsidP="003211A8">
      <w:pPr>
        <w:shd w:val="clear" w:color="auto" w:fill="FFFFFF"/>
        <w:spacing w:after="0" w:line="276" w:lineRule="auto"/>
        <w:ind w:left="567" w:hanging="567"/>
        <w:contextualSpacing/>
        <w:rPr>
          <w:rFonts w:ascii="Arial" w:eastAsia="Times New Roman" w:hAnsi="Arial" w:cs="Arial"/>
          <w:b/>
          <w:kern w:val="0"/>
          <w:lang w:eastAsia="ar-SA"/>
          <w14:ligatures w14:val="none"/>
        </w:rPr>
      </w:pPr>
      <w:r w:rsidRPr="003211A8">
        <w:rPr>
          <w:rFonts w:ascii="Arial" w:eastAsia="Times New Roman" w:hAnsi="Arial" w:cs="Arial"/>
          <w:b/>
          <w:bCs/>
          <w:kern w:val="0"/>
          <w:lang w:eastAsia="pl-PL"/>
          <w14:ligatures w14:val="none"/>
        </w:rPr>
        <w:lastRenderedPageBreak/>
        <w:t xml:space="preserve">Przedsięwzięcie II.1. Rozwój komercyjnych usług skierowanych do lokalnej społeczności (rozwój działalności gospodarczej) </w:t>
      </w:r>
    </w:p>
    <w:tbl>
      <w:tblPr>
        <w:tblW w:w="14837" w:type="dxa"/>
        <w:tblInd w:w="108" w:type="dxa"/>
        <w:tblLayout w:type="fixed"/>
        <w:tblLook w:val="0000" w:firstRow="0" w:lastRow="0" w:firstColumn="0" w:lastColumn="0" w:noHBand="0" w:noVBand="0"/>
      </w:tblPr>
      <w:tblGrid>
        <w:gridCol w:w="687"/>
        <w:gridCol w:w="1894"/>
        <w:gridCol w:w="5936"/>
        <w:gridCol w:w="4396"/>
        <w:gridCol w:w="1924"/>
      </w:tblGrid>
      <w:tr w:rsidR="003211A8" w:rsidRPr="003211A8" w14:paraId="2C3F8E32" w14:textId="77777777" w:rsidTr="00F82C03">
        <w:trPr>
          <w:trHeight w:val="557"/>
        </w:trPr>
        <w:tc>
          <w:tcPr>
            <w:tcW w:w="687" w:type="dxa"/>
            <w:tcBorders>
              <w:top w:val="single" w:sz="4" w:space="0" w:color="000000"/>
              <w:left w:val="single" w:sz="4" w:space="0" w:color="000000"/>
              <w:bottom w:val="single" w:sz="4" w:space="0" w:color="000000"/>
              <w:right w:val="nil"/>
            </w:tcBorders>
            <w:shd w:val="clear" w:color="auto" w:fill="E6E6E6"/>
            <w:vAlign w:val="center"/>
          </w:tcPr>
          <w:p w14:paraId="338F67BB" w14:textId="77777777" w:rsidR="003211A8" w:rsidRPr="003211A8" w:rsidRDefault="003211A8" w:rsidP="003211A8">
            <w:pPr>
              <w:spacing w:after="0" w:line="276" w:lineRule="auto"/>
              <w:jc w:val="center"/>
              <w:rPr>
                <w:rFonts w:ascii="Arial" w:eastAsia="Times New Roman" w:hAnsi="Arial" w:cs="Arial"/>
                <w:bCs/>
                <w:kern w:val="0"/>
                <w:lang w:eastAsia="pl-PL"/>
                <w14:ligatures w14:val="none"/>
              </w:rPr>
            </w:pPr>
            <w:r w:rsidRPr="003211A8">
              <w:rPr>
                <w:rFonts w:ascii="Arial" w:eastAsia="Times New Roman" w:hAnsi="Arial" w:cs="Arial"/>
                <w:bCs/>
                <w:kern w:val="0"/>
                <w:lang w:eastAsia="pl-PL"/>
                <w14:ligatures w14:val="none"/>
              </w:rPr>
              <w:t>l.p.</w:t>
            </w:r>
          </w:p>
        </w:tc>
        <w:tc>
          <w:tcPr>
            <w:tcW w:w="1894" w:type="dxa"/>
            <w:tcBorders>
              <w:top w:val="single" w:sz="4" w:space="0" w:color="000000"/>
              <w:left w:val="single" w:sz="4" w:space="0" w:color="000000"/>
              <w:bottom w:val="single" w:sz="4" w:space="0" w:color="000000"/>
              <w:right w:val="nil"/>
            </w:tcBorders>
            <w:shd w:val="clear" w:color="auto" w:fill="E6E6E6"/>
            <w:vAlign w:val="center"/>
          </w:tcPr>
          <w:p w14:paraId="1F8B44DB" w14:textId="77777777" w:rsidR="003211A8" w:rsidRPr="003211A8" w:rsidRDefault="003211A8" w:rsidP="003211A8">
            <w:pPr>
              <w:spacing w:after="0" w:line="276" w:lineRule="auto"/>
              <w:jc w:val="center"/>
              <w:rPr>
                <w:rFonts w:ascii="Arial" w:eastAsia="Times New Roman" w:hAnsi="Arial" w:cs="Arial"/>
                <w:bCs/>
                <w:kern w:val="0"/>
                <w:lang w:eastAsia="pl-PL"/>
                <w14:ligatures w14:val="none"/>
              </w:rPr>
            </w:pPr>
            <w:r w:rsidRPr="003211A8">
              <w:rPr>
                <w:rFonts w:ascii="Arial" w:eastAsia="Times New Roman" w:hAnsi="Arial" w:cs="Arial"/>
                <w:bCs/>
                <w:kern w:val="0"/>
                <w:lang w:eastAsia="pl-PL"/>
                <w14:ligatures w14:val="none"/>
              </w:rPr>
              <w:t>Kryterium</w:t>
            </w:r>
          </w:p>
        </w:tc>
        <w:tc>
          <w:tcPr>
            <w:tcW w:w="593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CDD49D2" w14:textId="77777777" w:rsidR="003211A8" w:rsidRPr="003211A8" w:rsidRDefault="003211A8" w:rsidP="003211A8">
            <w:pPr>
              <w:spacing w:after="0" w:line="276" w:lineRule="auto"/>
              <w:jc w:val="center"/>
              <w:rPr>
                <w:rFonts w:ascii="Arial" w:eastAsia="Times New Roman" w:hAnsi="Arial" w:cs="Arial"/>
                <w:bCs/>
                <w:kern w:val="0"/>
                <w:lang w:eastAsia="pl-PL"/>
                <w14:ligatures w14:val="none"/>
              </w:rPr>
            </w:pPr>
            <w:r w:rsidRPr="003211A8">
              <w:rPr>
                <w:rFonts w:ascii="Arial" w:eastAsia="Times New Roman" w:hAnsi="Arial" w:cs="Arial"/>
                <w:bCs/>
                <w:kern w:val="0"/>
                <w:lang w:eastAsia="pl-PL"/>
                <w14:ligatures w14:val="none"/>
              </w:rPr>
              <w:t>Definicja kryterium</w:t>
            </w:r>
          </w:p>
        </w:tc>
        <w:tc>
          <w:tcPr>
            <w:tcW w:w="439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065C2FA" w14:textId="77777777" w:rsidR="003211A8" w:rsidRPr="003211A8" w:rsidRDefault="003211A8" w:rsidP="003211A8">
            <w:pPr>
              <w:spacing w:after="0" w:line="276" w:lineRule="auto"/>
              <w:jc w:val="center"/>
              <w:rPr>
                <w:rFonts w:ascii="Arial" w:eastAsia="Times New Roman" w:hAnsi="Arial" w:cs="Arial"/>
                <w:bCs/>
                <w:kern w:val="0"/>
                <w:lang w:eastAsia="pl-PL"/>
                <w14:ligatures w14:val="none"/>
              </w:rPr>
            </w:pPr>
            <w:r w:rsidRPr="003211A8">
              <w:rPr>
                <w:rFonts w:ascii="Arial" w:eastAsia="Times New Roman" w:hAnsi="Arial" w:cs="Arial"/>
                <w:bCs/>
                <w:kern w:val="0"/>
                <w:lang w:eastAsia="pl-PL"/>
                <w14:ligatures w14:val="none"/>
              </w:rPr>
              <w:t>Waga kryterium (Punkty)</w:t>
            </w:r>
          </w:p>
        </w:tc>
        <w:tc>
          <w:tcPr>
            <w:tcW w:w="192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AF5A173" w14:textId="77777777" w:rsidR="003211A8" w:rsidRPr="003211A8" w:rsidRDefault="003211A8" w:rsidP="003211A8">
            <w:pPr>
              <w:spacing w:after="0" w:line="276" w:lineRule="auto"/>
              <w:jc w:val="center"/>
              <w:rPr>
                <w:rFonts w:ascii="Arial" w:eastAsia="Times New Roman" w:hAnsi="Arial" w:cs="Arial"/>
                <w:bCs/>
                <w:kern w:val="0"/>
                <w:lang w:eastAsia="pl-PL"/>
                <w14:ligatures w14:val="none"/>
              </w:rPr>
            </w:pPr>
            <w:r w:rsidRPr="003211A8">
              <w:rPr>
                <w:rFonts w:ascii="Arial" w:eastAsia="Times New Roman" w:hAnsi="Arial" w:cs="Arial"/>
                <w:bCs/>
                <w:kern w:val="0"/>
                <w:lang w:eastAsia="pl-PL"/>
                <w14:ligatures w14:val="none"/>
              </w:rPr>
              <w:t>Uwagi</w:t>
            </w:r>
          </w:p>
        </w:tc>
      </w:tr>
      <w:tr w:rsidR="003211A8" w:rsidRPr="003211A8" w14:paraId="12A4E962" w14:textId="77777777" w:rsidTr="00F82C03">
        <w:trPr>
          <w:trHeight w:val="557"/>
        </w:trPr>
        <w:tc>
          <w:tcPr>
            <w:tcW w:w="1483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D3EF0B4" w14:textId="77777777" w:rsidR="003211A8" w:rsidRPr="003211A8" w:rsidRDefault="003211A8" w:rsidP="003211A8">
            <w:pPr>
              <w:shd w:val="clear" w:color="auto" w:fill="FFFFFF"/>
              <w:spacing w:after="0" w:line="276" w:lineRule="auto"/>
              <w:jc w:val="center"/>
              <w:rPr>
                <w:rFonts w:ascii="Arial" w:eastAsia="Times New Roman" w:hAnsi="Arial" w:cs="Arial"/>
                <w:b/>
                <w:bCs/>
                <w:kern w:val="0"/>
                <w:lang w:eastAsia="ar-SA"/>
                <w14:ligatures w14:val="none"/>
              </w:rPr>
            </w:pPr>
            <w:r w:rsidRPr="003211A8">
              <w:rPr>
                <w:rFonts w:ascii="Arial" w:eastAsia="Times New Roman" w:hAnsi="Arial" w:cs="Arial"/>
                <w:b/>
                <w:bCs/>
                <w:kern w:val="0"/>
                <w:lang w:eastAsia="ar-SA"/>
                <w14:ligatures w14:val="none"/>
              </w:rPr>
              <w:t>Kryteria dostępu</w:t>
            </w:r>
          </w:p>
        </w:tc>
      </w:tr>
      <w:tr w:rsidR="003211A8" w:rsidRPr="003211A8" w14:paraId="35D89BC7" w14:textId="77777777" w:rsidTr="00F82C03">
        <w:trPr>
          <w:trHeight w:val="557"/>
        </w:trPr>
        <w:tc>
          <w:tcPr>
            <w:tcW w:w="687" w:type="dxa"/>
            <w:tcBorders>
              <w:top w:val="single" w:sz="4" w:space="0" w:color="000000"/>
              <w:left w:val="single" w:sz="4" w:space="0" w:color="000000"/>
              <w:bottom w:val="single" w:sz="4" w:space="0" w:color="000000"/>
              <w:right w:val="nil"/>
            </w:tcBorders>
            <w:shd w:val="clear" w:color="auto" w:fill="FFFFFF"/>
            <w:vAlign w:val="center"/>
          </w:tcPr>
          <w:p w14:paraId="5B9A0CB9" w14:textId="77777777" w:rsidR="003211A8" w:rsidRPr="003211A8" w:rsidRDefault="003211A8" w:rsidP="003211A8">
            <w:pPr>
              <w:numPr>
                <w:ilvl w:val="0"/>
                <w:numId w:val="2"/>
              </w:numPr>
              <w:shd w:val="clear" w:color="auto" w:fill="FFFFFF"/>
              <w:spacing w:after="0" w:line="276" w:lineRule="auto"/>
              <w:jc w:val="center"/>
              <w:rPr>
                <w:rFonts w:ascii="Arial" w:eastAsia="Times New Roman" w:hAnsi="Arial" w:cs="Arial"/>
                <w:bCs/>
                <w:kern w:val="0"/>
                <w:lang w:eastAsia="pl-PL"/>
                <w14:ligatures w14:val="none"/>
              </w:rPr>
            </w:pPr>
          </w:p>
        </w:tc>
        <w:tc>
          <w:tcPr>
            <w:tcW w:w="1894" w:type="dxa"/>
            <w:tcBorders>
              <w:top w:val="single" w:sz="4" w:space="0" w:color="000000"/>
              <w:left w:val="single" w:sz="4" w:space="0" w:color="000000"/>
              <w:bottom w:val="single" w:sz="4" w:space="0" w:color="000000"/>
              <w:right w:val="nil"/>
            </w:tcBorders>
            <w:shd w:val="clear" w:color="auto" w:fill="FFFFFF"/>
            <w:vAlign w:val="center"/>
          </w:tcPr>
          <w:p w14:paraId="3FE6F0EB" w14:textId="77777777" w:rsidR="003211A8" w:rsidRPr="003211A8" w:rsidRDefault="003211A8" w:rsidP="003211A8">
            <w:pPr>
              <w:shd w:val="clear" w:color="auto" w:fill="FFFFFF"/>
              <w:spacing w:after="0" w:line="276" w:lineRule="auto"/>
              <w:jc w:val="center"/>
              <w:rPr>
                <w:rFonts w:ascii="Arial" w:eastAsia="Times New Roman" w:hAnsi="Arial" w:cs="Arial"/>
                <w:b/>
                <w:kern w:val="0"/>
                <w:lang w:eastAsia="pl-PL"/>
                <w14:ligatures w14:val="none"/>
              </w:rPr>
            </w:pPr>
            <w:r w:rsidRPr="003211A8">
              <w:rPr>
                <w:rFonts w:ascii="Arial" w:eastAsia="Times New Roman" w:hAnsi="Arial" w:cs="Arial"/>
                <w:b/>
                <w:kern w:val="0"/>
                <w:lang w:eastAsia="pl-PL"/>
                <w14:ligatures w14:val="none"/>
              </w:rPr>
              <w:t>Zakres operacji</w:t>
            </w:r>
          </w:p>
        </w:tc>
        <w:tc>
          <w:tcPr>
            <w:tcW w:w="5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67090" w14:textId="791472FE" w:rsidR="003211A8" w:rsidRPr="003211A8" w:rsidRDefault="003211A8" w:rsidP="003211A8">
            <w:pPr>
              <w:spacing w:after="120" w:line="268" w:lineRule="auto"/>
              <w:jc w:val="both"/>
              <w:rPr>
                <w:rFonts w:ascii="Arial" w:eastAsia="Times New Roman" w:hAnsi="Arial" w:cs="Arial"/>
                <w:kern w:val="0"/>
                <w:lang w:eastAsia="ar-SA"/>
                <w14:ligatures w14:val="none"/>
              </w:rPr>
            </w:pPr>
            <w:r w:rsidRPr="003211A8">
              <w:rPr>
                <w:rFonts w:ascii="Arial" w:eastAsia="Times New Roman" w:hAnsi="Arial" w:cs="Arial"/>
                <w:kern w:val="0"/>
                <w:lang w:eastAsia="pl-PL"/>
                <w14:ligatures w14:val="none"/>
              </w:rPr>
              <w:t xml:space="preserve">Dofinansowane będą projekty ukierunkowane na zakładanie działalności gospodarczych w następujących branżach: budowalne oraz naprawa pojazdów samochodowych </w:t>
            </w:r>
            <w:r>
              <w:rPr>
                <w:rFonts w:ascii="Arial" w:eastAsia="Times New Roman" w:hAnsi="Arial" w:cs="Arial"/>
                <w:kern w:val="0"/>
                <w:lang w:eastAsia="pl-PL"/>
                <w14:ligatures w14:val="none"/>
              </w:rPr>
              <w:t xml:space="preserve">i motocykli </w:t>
            </w:r>
            <w:r w:rsidRPr="003211A8">
              <w:rPr>
                <w:rFonts w:ascii="Arial" w:eastAsia="Times New Roman" w:hAnsi="Arial" w:cs="Arial"/>
                <w:kern w:val="0"/>
                <w:lang w:eastAsia="pl-PL"/>
                <w14:ligatures w14:val="none"/>
              </w:rPr>
              <w:t>(wykaz kodów PKD  zgodnie z załącznikiem do Kryteriów wyboru operacji</w:t>
            </w:r>
            <w:r>
              <w:rPr>
                <w:rFonts w:ascii="Arial" w:eastAsia="Times New Roman" w:hAnsi="Arial" w:cs="Arial"/>
                <w:kern w:val="0"/>
                <w:lang w:eastAsia="pl-PL"/>
                <w14:ligatures w14:val="none"/>
              </w:rPr>
              <w:t>)</w:t>
            </w:r>
            <w:r w:rsidRPr="003211A8">
              <w:rPr>
                <w:rFonts w:ascii="Arial" w:eastAsia="Times New Roman" w:hAnsi="Arial" w:cs="Arial"/>
                <w:kern w:val="0"/>
                <w:lang w:eastAsia="pl-PL"/>
                <w14:ligatures w14:val="none"/>
              </w:rPr>
              <w:t xml:space="preserve">.  </w:t>
            </w:r>
          </w:p>
        </w:tc>
        <w:tc>
          <w:tcPr>
            <w:tcW w:w="43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91BE7" w14:textId="77777777" w:rsidR="003211A8" w:rsidRPr="003211A8" w:rsidRDefault="003211A8" w:rsidP="003211A8">
            <w:pPr>
              <w:shd w:val="clear" w:color="auto" w:fill="FFFFFF"/>
              <w:spacing w:after="0" w:line="276" w:lineRule="auto"/>
              <w:jc w:val="center"/>
              <w:rPr>
                <w:rFonts w:ascii="Arial" w:eastAsia="Times New Roman" w:hAnsi="Arial" w:cs="Arial"/>
                <w:kern w:val="0"/>
                <w:lang w:eastAsia="ar-SA"/>
                <w14:ligatures w14:val="none"/>
              </w:rPr>
            </w:pPr>
            <w:r w:rsidRPr="003211A8">
              <w:rPr>
                <w:rFonts w:ascii="Arial" w:eastAsia="Times New Roman" w:hAnsi="Arial" w:cs="Arial"/>
                <w:kern w:val="0"/>
                <w:lang w:eastAsia="ar-SA"/>
                <w14:ligatures w14:val="none"/>
              </w:rPr>
              <w:t>Tak/nie</w:t>
            </w:r>
          </w:p>
        </w:tc>
        <w:tc>
          <w:tcPr>
            <w:tcW w:w="1924" w:type="dxa"/>
            <w:tcBorders>
              <w:top w:val="single" w:sz="4" w:space="0" w:color="000000"/>
              <w:left w:val="single" w:sz="4" w:space="0" w:color="000000"/>
              <w:bottom w:val="single" w:sz="4" w:space="0" w:color="000000"/>
              <w:right w:val="single" w:sz="4" w:space="0" w:color="000000"/>
            </w:tcBorders>
            <w:shd w:val="clear" w:color="auto" w:fill="FFFFFF"/>
          </w:tcPr>
          <w:p w14:paraId="634053B8" w14:textId="77777777" w:rsidR="003211A8" w:rsidRPr="003211A8" w:rsidRDefault="003211A8" w:rsidP="003211A8">
            <w:pPr>
              <w:shd w:val="clear" w:color="auto" w:fill="FFFFFF"/>
              <w:spacing w:after="0" w:line="276" w:lineRule="auto"/>
              <w:rPr>
                <w:rFonts w:ascii="Arial" w:eastAsia="Times New Roman" w:hAnsi="Arial" w:cs="Arial"/>
                <w:kern w:val="0"/>
                <w:lang w:eastAsia="ar-SA"/>
                <w14:ligatures w14:val="none"/>
              </w:rPr>
            </w:pPr>
          </w:p>
        </w:tc>
      </w:tr>
      <w:tr w:rsidR="003211A8" w:rsidRPr="003211A8" w14:paraId="07E19532" w14:textId="77777777" w:rsidTr="00F82C03">
        <w:trPr>
          <w:cantSplit/>
          <w:trHeight w:val="557"/>
        </w:trPr>
        <w:tc>
          <w:tcPr>
            <w:tcW w:w="687" w:type="dxa"/>
            <w:tcBorders>
              <w:top w:val="single" w:sz="4" w:space="0" w:color="000000"/>
              <w:left w:val="single" w:sz="4" w:space="0" w:color="000000"/>
              <w:bottom w:val="single" w:sz="4" w:space="0" w:color="000000"/>
              <w:right w:val="nil"/>
            </w:tcBorders>
            <w:shd w:val="clear" w:color="auto" w:fill="FFFFFF"/>
            <w:vAlign w:val="center"/>
          </w:tcPr>
          <w:p w14:paraId="51DCE447" w14:textId="77777777" w:rsidR="003211A8" w:rsidRPr="003211A8" w:rsidRDefault="003211A8" w:rsidP="003211A8">
            <w:pPr>
              <w:numPr>
                <w:ilvl w:val="0"/>
                <w:numId w:val="2"/>
              </w:numPr>
              <w:shd w:val="clear" w:color="auto" w:fill="FFFFFF"/>
              <w:spacing w:after="0" w:line="276" w:lineRule="auto"/>
              <w:jc w:val="center"/>
              <w:rPr>
                <w:rFonts w:ascii="Arial" w:eastAsia="Times New Roman" w:hAnsi="Arial" w:cs="Arial"/>
                <w:bCs/>
                <w:kern w:val="0"/>
                <w:lang w:eastAsia="pl-PL"/>
                <w14:ligatures w14:val="none"/>
              </w:rPr>
            </w:pPr>
          </w:p>
        </w:tc>
        <w:tc>
          <w:tcPr>
            <w:tcW w:w="1894" w:type="dxa"/>
            <w:tcBorders>
              <w:top w:val="single" w:sz="4" w:space="0" w:color="000000"/>
              <w:left w:val="single" w:sz="4" w:space="0" w:color="000000"/>
              <w:bottom w:val="single" w:sz="4" w:space="0" w:color="000000"/>
              <w:right w:val="nil"/>
            </w:tcBorders>
            <w:shd w:val="clear" w:color="auto" w:fill="FFFFFF"/>
            <w:vAlign w:val="center"/>
          </w:tcPr>
          <w:p w14:paraId="222E6078" w14:textId="77777777" w:rsidR="003211A8" w:rsidRPr="003211A8" w:rsidRDefault="003211A8" w:rsidP="003211A8">
            <w:pPr>
              <w:shd w:val="clear" w:color="auto" w:fill="FFFFFF"/>
              <w:spacing w:after="0" w:line="276" w:lineRule="auto"/>
              <w:jc w:val="center"/>
              <w:rPr>
                <w:rFonts w:ascii="Arial" w:eastAsia="Times New Roman" w:hAnsi="Arial" w:cs="Arial"/>
                <w:b/>
                <w:kern w:val="0"/>
                <w:lang w:eastAsia="pl-PL"/>
                <w14:ligatures w14:val="none"/>
              </w:rPr>
            </w:pPr>
            <w:r w:rsidRPr="003211A8">
              <w:rPr>
                <w:rFonts w:ascii="Arial" w:eastAsia="Times New Roman" w:hAnsi="Arial" w:cs="Arial"/>
                <w:b/>
                <w:kern w:val="0"/>
                <w:lang w:eastAsia="pl-PL"/>
                <w14:ligatures w14:val="none"/>
              </w:rPr>
              <w:t xml:space="preserve">Wnioskodawca jest podmiotem uprawnionym do złożenia wniosku </w:t>
            </w:r>
          </w:p>
          <w:p w14:paraId="6837ABEA" w14:textId="77777777" w:rsidR="003211A8" w:rsidRPr="003211A8" w:rsidRDefault="003211A8" w:rsidP="003211A8">
            <w:pPr>
              <w:shd w:val="clear" w:color="auto" w:fill="FFFFFF"/>
              <w:spacing w:after="0" w:line="276" w:lineRule="auto"/>
              <w:jc w:val="center"/>
              <w:rPr>
                <w:rFonts w:ascii="Arial" w:eastAsia="Times New Roman" w:hAnsi="Arial" w:cs="Arial"/>
                <w:b/>
                <w:kern w:val="0"/>
                <w:lang w:eastAsia="pl-PL"/>
                <w14:ligatures w14:val="none"/>
              </w:rPr>
            </w:pPr>
            <w:r w:rsidRPr="003211A8">
              <w:rPr>
                <w:rFonts w:ascii="Arial" w:eastAsia="Times New Roman" w:hAnsi="Arial" w:cs="Arial"/>
                <w:b/>
                <w:kern w:val="0"/>
                <w:lang w:eastAsia="pl-PL"/>
                <w14:ligatures w14:val="none"/>
              </w:rPr>
              <w:t>o dofinansowanie projektu</w:t>
            </w:r>
          </w:p>
        </w:tc>
        <w:tc>
          <w:tcPr>
            <w:tcW w:w="5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B256C" w14:textId="77777777" w:rsidR="003211A8" w:rsidRPr="003211A8" w:rsidRDefault="003211A8" w:rsidP="003211A8">
            <w:pPr>
              <w:spacing w:after="120" w:line="268" w:lineRule="auto"/>
              <w:jc w:val="both"/>
              <w:rPr>
                <w:rFonts w:ascii="Arial" w:eastAsia="Times New Roman" w:hAnsi="Arial" w:cs="Arial"/>
                <w:kern w:val="0"/>
                <w:lang w:eastAsia="ar-SA"/>
                <w14:ligatures w14:val="none"/>
              </w:rPr>
            </w:pPr>
            <w:r w:rsidRPr="003211A8">
              <w:rPr>
                <w:rFonts w:ascii="Arial" w:eastAsia="Times New Roman" w:hAnsi="Arial" w:cs="Arial"/>
                <w:kern w:val="0"/>
                <w:lang w:eastAsia="ar-SA"/>
                <w14:ligatures w14:val="none"/>
              </w:rPr>
              <w:t xml:space="preserve">Na podstawie § 6 pkt 2 lit. </w:t>
            </w:r>
            <w:proofErr w:type="spellStart"/>
            <w:r w:rsidRPr="003211A8">
              <w:rPr>
                <w:rFonts w:ascii="Arial" w:eastAsia="Times New Roman" w:hAnsi="Arial" w:cs="Arial"/>
                <w:kern w:val="0"/>
                <w:lang w:eastAsia="ar-SA"/>
                <w14:ligatures w14:val="none"/>
              </w:rPr>
              <w:t>fc</w:t>
            </w:r>
            <w:proofErr w:type="spellEnd"/>
            <w:r w:rsidRPr="003211A8">
              <w:rPr>
                <w:rFonts w:ascii="Arial" w:eastAsia="Times New Roman" w:hAnsi="Arial" w:cs="Arial"/>
                <w:kern w:val="0"/>
                <w:lang w:eastAsia="ar-SA"/>
                <w14:ligatures w14:val="none"/>
              </w:rPr>
              <w:t xml:space="preserve"> Umowy o warunkach i sposobie realizacji strategii rozwoju lokalnego kierowanego przez społeczność z dnia 12.12.2023 r., zawartej pomiędzy Województwem Kujawsko-Pomorskim, a Stowarzyszeniem Lokalna Grupa Działania Gmin Dobrzyńskich Region Południe, nie mogą być wybrane operacje objęte wnioskiem o wsparcie, jeżeli ubiegającymi się o wsparcie jest:</w:t>
            </w:r>
          </w:p>
          <w:p w14:paraId="1E676BEA" w14:textId="77777777" w:rsidR="003211A8" w:rsidRPr="003211A8" w:rsidRDefault="003211A8" w:rsidP="003211A8">
            <w:pPr>
              <w:spacing w:after="120" w:line="268" w:lineRule="auto"/>
              <w:jc w:val="both"/>
              <w:rPr>
                <w:rFonts w:ascii="Arial" w:eastAsia="Times New Roman" w:hAnsi="Arial" w:cs="Arial"/>
                <w:kern w:val="0"/>
                <w:lang w:eastAsia="ar-SA"/>
                <w14:ligatures w14:val="none"/>
              </w:rPr>
            </w:pPr>
            <w:r w:rsidRPr="003211A8">
              <w:rPr>
                <w:rFonts w:ascii="Arial" w:eastAsia="Times New Roman" w:hAnsi="Arial" w:cs="Arial"/>
                <w:kern w:val="0"/>
                <w:lang w:eastAsia="ar-SA"/>
                <w14:ligatures w14:val="none"/>
              </w:rPr>
              <w:t>- osoba fizyczna realizująca działania związane z wdrażaniem LSR, zatrudniona przez LGD lub osoba fizyczna pełniąca funkcję członka Zarządu LGD, oraz</w:t>
            </w:r>
          </w:p>
          <w:p w14:paraId="00A3B505" w14:textId="77777777" w:rsidR="003211A8" w:rsidRPr="003211A8" w:rsidRDefault="003211A8" w:rsidP="003211A8">
            <w:pPr>
              <w:spacing w:after="120" w:line="268" w:lineRule="auto"/>
              <w:jc w:val="both"/>
              <w:rPr>
                <w:rFonts w:ascii="Arial" w:eastAsia="Times New Roman" w:hAnsi="Arial" w:cs="Arial"/>
                <w:kern w:val="0"/>
                <w:lang w:eastAsia="ar-SA"/>
                <w14:ligatures w14:val="none"/>
              </w:rPr>
            </w:pPr>
            <w:r w:rsidRPr="003211A8">
              <w:rPr>
                <w:rFonts w:ascii="Arial" w:eastAsia="Times New Roman" w:hAnsi="Arial" w:cs="Arial"/>
                <w:kern w:val="0"/>
                <w:lang w:eastAsia="ar-SA"/>
                <w14:ligatures w14:val="none"/>
              </w:rPr>
              <w:t xml:space="preserve">- podmiot, w którym osoby, o których mowa w </w:t>
            </w:r>
            <w:proofErr w:type="spellStart"/>
            <w:r w:rsidRPr="003211A8">
              <w:rPr>
                <w:rFonts w:ascii="Arial" w:eastAsia="Times New Roman" w:hAnsi="Arial" w:cs="Arial"/>
                <w:kern w:val="0"/>
                <w:lang w:eastAsia="ar-SA"/>
                <w14:ligatures w14:val="none"/>
              </w:rPr>
              <w:t>tiret</w:t>
            </w:r>
            <w:proofErr w:type="spellEnd"/>
            <w:r w:rsidRPr="003211A8">
              <w:rPr>
                <w:rFonts w:ascii="Arial" w:eastAsia="Times New Roman" w:hAnsi="Arial" w:cs="Arial"/>
                <w:kern w:val="0"/>
                <w:lang w:eastAsia="ar-SA"/>
                <w14:ligatures w14:val="none"/>
              </w:rPr>
              <w:t xml:space="preserve"> pierwsze, są wspólnikami spółek prawa handlowego lub prowadzą działalność w formie spółki cywilnej</w:t>
            </w:r>
          </w:p>
          <w:p w14:paraId="23643F75" w14:textId="77777777" w:rsidR="003211A8" w:rsidRPr="003211A8" w:rsidRDefault="003211A8" w:rsidP="003211A8">
            <w:pPr>
              <w:spacing w:after="120" w:line="268" w:lineRule="auto"/>
              <w:jc w:val="both"/>
              <w:rPr>
                <w:rFonts w:ascii="Arial" w:eastAsia="Times New Roman" w:hAnsi="Arial" w:cs="Arial"/>
                <w:kern w:val="0"/>
                <w:lang w:eastAsia="ar-SA"/>
                <w14:ligatures w14:val="none"/>
              </w:rPr>
            </w:pPr>
            <w:r w:rsidRPr="003211A8">
              <w:rPr>
                <w:rFonts w:ascii="Arial" w:eastAsia="Times New Roman" w:hAnsi="Arial" w:cs="Arial"/>
                <w:kern w:val="0"/>
                <w:lang w:eastAsia="ar-SA"/>
                <w14:ligatures w14:val="none"/>
              </w:rPr>
              <w:t xml:space="preserve">  </w:t>
            </w:r>
          </w:p>
        </w:tc>
        <w:tc>
          <w:tcPr>
            <w:tcW w:w="43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33FA6" w14:textId="77777777" w:rsidR="003211A8" w:rsidRPr="003211A8" w:rsidRDefault="003211A8" w:rsidP="003211A8">
            <w:pPr>
              <w:shd w:val="clear" w:color="auto" w:fill="FFFFFF"/>
              <w:spacing w:after="0" w:line="276" w:lineRule="auto"/>
              <w:jc w:val="center"/>
              <w:rPr>
                <w:rFonts w:ascii="Arial" w:eastAsia="Times New Roman" w:hAnsi="Arial" w:cs="Arial"/>
                <w:kern w:val="0"/>
                <w:lang w:eastAsia="ar-SA"/>
                <w14:ligatures w14:val="none"/>
              </w:rPr>
            </w:pPr>
            <w:r w:rsidRPr="003211A8">
              <w:rPr>
                <w:rFonts w:ascii="Arial" w:eastAsia="Times New Roman" w:hAnsi="Arial" w:cs="Arial"/>
                <w:kern w:val="0"/>
                <w:lang w:eastAsia="ar-SA"/>
                <w14:ligatures w14:val="none"/>
              </w:rPr>
              <w:t>Tak/nie</w:t>
            </w:r>
          </w:p>
          <w:p w14:paraId="440DA7F9" w14:textId="77777777" w:rsidR="003211A8" w:rsidRPr="003211A8" w:rsidRDefault="003211A8" w:rsidP="003211A8">
            <w:pPr>
              <w:shd w:val="clear" w:color="auto" w:fill="FFFFFF"/>
              <w:spacing w:after="0" w:line="276" w:lineRule="auto"/>
              <w:jc w:val="center"/>
              <w:rPr>
                <w:rFonts w:ascii="Arial" w:eastAsia="Times New Roman" w:hAnsi="Arial" w:cs="Arial"/>
                <w:kern w:val="0"/>
                <w:lang w:eastAsia="ar-SA"/>
                <w14:ligatures w14:val="none"/>
              </w:rPr>
            </w:pPr>
            <w:r w:rsidRPr="003211A8">
              <w:rPr>
                <w:rFonts w:ascii="Arial" w:eastAsia="Times New Roman" w:hAnsi="Arial" w:cs="Arial"/>
                <w:kern w:val="0"/>
                <w:lang w:eastAsia="ar-SA"/>
                <w14:ligatures w14:val="none"/>
              </w:rPr>
              <w:t>(Niespełnienie kryterium oznacza niespełnienie warunku udzielenia wsparcia – operacja nie podlega dalszej ocenie wg kryteriów rankingujących)</w:t>
            </w:r>
          </w:p>
        </w:tc>
        <w:tc>
          <w:tcPr>
            <w:tcW w:w="1924" w:type="dxa"/>
            <w:tcBorders>
              <w:top w:val="single" w:sz="4" w:space="0" w:color="000000"/>
              <w:left w:val="single" w:sz="4" w:space="0" w:color="000000"/>
              <w:bottom w:val="single" w:sz="4" w:space="0" w:color="000000"/>
              <w:right w:val="single" w:sz="4" w:space="0" w:color="000000"/>
            </w:tcBorders>
            <w:shd w:val="clear" w:color="auto" w:fill="FFFFFF"/>
          </w:tcPr>
          <w:p w14:paraId="5AF1C363" w14:textId="77777777" w:rsidR="003211A8" w:rsidRPr="003211A8" w:rsidRDefault="003211A8" w:rsidP="003211A8">
            <w:pPr>
              <w:shd w:val="clear" w:color="auto" w:fill="FFFFFF"/>
              <w:spacing w:after="0" w:line="276" w:lineRule="auto"/>
              <w:rPr>
                <w:rFonts w:ascii="Arial" w:eastAsia="Times New Roman" w:hAnsi="Arial" w:cs="Arial"/>
                <w:kern w:val="0"/>
                <w:lang w:eastAsia="ar-SA"/>
                <w14:ligatures w14:val="none"/>
              </w:rPr>
            </w:pPr>
          </w:p>
        </w:tc>
      </w:tr>
      <w:tr w:rsidR="003211A8" w:rsidRPr="003211A8" w14:paraId="54EEE59F" w14:textId="77777777" w:rsidTr="003211A8">
        <w:trPr>
          <w:cantSplit/>
          <w:trHeight w:val="557"/>
        </w:trPr>
        <w:tc>
          <w:tcPr>
            <w:tcW w:w="14837" w:type="dxa"/>
            <w:gridSpan w:val="5"/>
            <w:tcBorders>
              <w:top w:val="single" w:sz="4" w:space="0" w:color="000000"/>
              <w:left w:val="single" w:sz="4" w:space="0" w:color="000000"/>
              <w:bottom w:val="single" w:sz="4" w:space="0" w:color="000000"/>
              <w:right w:val="single" w:sz="4" w:space="0" w:color="000000"/>
            </w:tcBorders>
            <w:shd w:val="clear" w:color="auto" w:fill="FFFFFF"/>
          </w:tcPr>
          <w:p w14:paraId="7A11AE87" w14:textId="77777777" w:rsidR="003211A8" w:rsidRDefault="003211A8" w:rsidP="003211A8">
            <w:pPr>
              <w:shd w:val="clear" w:color="auto" w:fill="FFFFFF"/>
              <w:spacing w:after="0" w:line="276" w:lineRule="auto"/>
              <w:jc w:val="center"/>
              <w:rPr>
                <w:rFonts w:ascii="Arial" w:eastAsia="Times New Roman" w:hAnsi="Arial" w:cs="Arial"/>
                <w:b/>
                <w:bCs/>
                <w:kern w:val="0"/>
                <w:lang w:eastAsia="ar-SA"/>
                <w14:ligatures w14:val="none"/>
              </w:rPr>
            </w:pPr>
          </w:p>
          <w:p w14:paraId="2D36114A" w14:textId="5DBBD6D4" w:rsidR="003211A8" w:rsidRDefault="003211A8" w:rsidP="003211A8">
            <w:pPr>
              <w:shd w:val="clear" w:color="auto" w:fill="FFFFFF"/>
              <w:spacing w:after="0" w:line="276" w:lineRule="auto"/>
              <w:jc w:val="center"/>
              <w:rPr>
                <w:rFonts w:ascii="Arial" w:eastAsia="Times New Roman" w:hAnsi="Arial" w:cs="Arial"/>
                <w:b/>
                <w:bCs/>
                <w:kern w:val="0"/>
                <w:lang w:eastAsia="ar-SA"/>
                <w14:ligatures w14:val="none"/>
              </w:rPr>
            </w:pPr>
            <w:r w:rsidRPr="003211A8">
              <w:rPr>
                <w:rFonts w:ascii="Arial" w:eastAsia="Times New Roman" w:hAnsi="Arial" w:cs="Arial"/>
                <w:b/>
                <w:bCs/>
                <w:kern w:val="0"/>
                <w:lang w:eastAsia="ar-SA"/>
                <w14:ligatures w14:val="none"/>
              </w:rPr>
              <w:t>Kryteria rankingowe</w:t>
            </w:r>
          </w:p>
          <w:p w14:paraId="742545AD" w14:textId="3624905B" w:rsidR="003211A8" w:rsidRPr="003211A8" w:rsidRDefault="003211A8" w:rsidP="003211A8">
            <w:pPr>
              <w:shd w:val="clear" w:color="auto" w:fill="FFFFFF"/>
              <w:spacing w:after="0" w:line="276" w:lineRule="auto"/>
              <w:rPr>
                <w:rFonts w:ascii="Arial" w:eastAsia="Times New Roman" w:hAnsi="Arial" w:cs="Arial"/>
                <w:b/>
                <w:bCs/>
                <w:kern w:val="0"/>
                <w:lang w:eastAsia="ar-SA"/>
                <w14:ligatures w14:val="none"/>
              </w:rPr>
            </w:pPr>
          </w:p>
        </w:tc>
      </w:tr>
      <w:tr w:rsidR="003211A8" w:rsidRPr="003211A8" w14:paraId="2863709B" w14:textId="77777777" w:rsidTr="00F82C03">
        <w:trPr>
          <w:trHeight w:val="557"/>
        </w:trPr>
        <w:tc>
          <w:tcPr>
            <w:tcW w:w="687" w:type="dxa"/>
            <w:tcBorders>
              <w:top w:val="single" w:sz="4" w:space="0" w:color="000000"/>
              <w:left w:val="single" w:sz="4" w:space="0" w:color="000000"/>
              <w:bottom w:val="single" w:sz="4" w:space="0" w:color="000000"/>
              <w:right w:val="nil"/>
            </w:tcBorders>
            <w:shd w:val="clear" w:color="auto" w:fill="FFFFFF"/>
            <w:vAlign w:val="center"/>
          </w:tcPr>
          <w:p w14:paraId="6BEBF4A1" w14:textId="77777777" w:rsidR="003211A8" w:rsidRPr="003211A8" w:rsidRDefault="003211A8" w:rsidP="003211A8">
            <w:pPr>
              <w:numPr>
                <w:ilvl w:val="0"/>
                <w:numId w:val="3"/>
              </w:numPr>
              <w:shd w:val="clear" w:color="auto" w:fill="FFFFFF"/>
              <w:spacing w:after="0" w:line="276" w:lineRule="auto"/>
              <w:jc w:val="center"/>
              <w:rPr>
                <w:rFonts w:ascii="Arial" w:eastAsia="Times New Roman" w:hAnsi="Arial" w:cs="Arial"/>
                <w:bCs/>
                <w:kern w:val="0"/>
                <w:lang w:eastAsia="pl-PL"/>
                <w14:ligatures w14:val="none"/>
              </w:rPr>
            </w:pPr>
          </w:p>
        </w:tc>
        <w:tc>
          <w:tcPr>
            <w:tcW w:w="1894" w:type="dxa"/>
            <w:tcBorders>
              <w:top w:val="single" w:sz="4" w:space="0" w:color="000000"/>
              <w:left w:val="single" w:sz="4" w:space="0" w:color="000000"/>
              <w:bottom w:val="single" w:sz="4" w:space="0" w:color="000000"/>
              <w:right w:val="nil"/>
            </w:tcBorders>
            <w:shd w:val="clear" w:color="auto" w:fill="FFFFFF"/>
            <w:vAlign w:val="center"/>
          </w:tcPr>
          <w:p w14:paraId="5614A598" w14:textId="77777777" w:rsidR="003211A8" w:rsidRPr="003211A8" w:rsidRDefault="003211A8" w:rsidP="003211A8">
            <w:pPr>
              <w:shd w:val="clear" w:color="auto" w:fill="FFFFFF"/>
              <w:spacing w:after="0" w:line="276" w:lineRule="auto"/>
              <w:jc w:val="center"/>
              <w:rPr>
                <w:rFonts w:ascii="Arial" w:eastAsia="Times New Roman" w:hAnsi="Arial" w:cs="Arial"/>
                <w:b/>
                <w:kern w:val="0"/>
                <w:lang w:eastAsia="pl-PL"/>
                <w14:ligatures w14:val="none"/>
              </w:rPr>
            </w:pPr>
            <w:r w:rsidRPr="003211A8">
              <w:rPr>
                <w:rFonts w:ascii="Arial" w:eastAsia="Times New Roman" w:hAnsi="Arial" w:cs="Arial"/>
                <w:b/>
                <w:kern w:val="0"/>
                <w:lang w:eastAsia="pl-PL"/>
                <w14:ligatures w14:val="none"/>
              </w:rPr>
              <w:t>Zasada DNSH</w:t>
            </w:r>
          </w:p>
          <w:p w14:paraId="7121A1A4" w14:textId="77777777" w:rsidR="003211A8" w:rsidRPr="003211A8" w:rsidRDefault="003211A8" w:rsidP="003211A8">
            <w:pPr>
              <w:shd w:val="clear" w:color="auto" w:fill="FFFFFF"/>
              <w:spacing w:after="0" w:line="276" w:lineRule="auto"/>
              <w:jc w:val="center"/>
              <w:rPr>
                <w:rFonts w:ascii="Arial" w:eastAsia="Times New Roman" w:hAnsi="Arial" w:cs="Arial"/>
                <w:bCs/>
                <w:kern w:val="0"/>
                <w:lang w:eastAsia="pl-PL"/>
                <w14:ligatures w14:val="none"/>
              </w:rPr>
            </w:pPr>
            <w:r w:rsidRPr="003211A8">
              <w:rPr>
                <w:rFonts w:ascii="Arial" w:eastAsia="Times New Roman" w:hAnsi="Arial" w:cs="Arial"/>
                <w:b/>
                <w:kern w:val="0"/>
                <w:shd w:val="clear" w:color="auto" w:fill="FFFFFF"/>
                <w:lang w:eastAsia="pl-PL"/>
                <w14:ligatures w14:val="none"/>
              </w:rPr>
              <w:t>„nie czyń poważnej szkody”</w:t>
            </w:r>
          </w:p>
        </w:tc>
        <w:tc>
          <w:tcPr>
            <w:tcW w:w="5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30039" w14:textId="77777777" w:rsidR="003211A8" w:rsidRPr="003211A8" w:rsidRDefault="003211A8" w:rsidP="003211A8">
            <w:pPr>
              <w:spacing w:after="120" w:line="268" w:lineRule="auto"/>
              <w:jc w:val="both"/>
              <w:rPr>
                <w:rFonts w:ascii="Arial" w:eastAsia="Times New Roman" w:hAnsi="Arial" w:cs="Arial"/>
                <w:b/>
                <w:spacing w:val="6"/>
                <w:kern w:val="0"/>
                <w:lang w:eastAsia="pl-PL"/>
                <w14:ligatures w14:val="none"/>
              </w:rPr>
            </w:pPr>
            <w:r w:rsidRPr="003211A8">
              <w:rPr>
                <w:rFonts w:ascii="Arial" w:eastAsia="Times New Roman" w:hAnsi="Arial" w:cs="Arial"/>
                <w:kern w:val="0"/>
                <w:lang w:eastAsia="ar-SA"/>
                <w14:ligatures w14:val="none"/>
              </w:rPr>
              <w:t>Preferuje się operacje przewidujące zastosowanie rozwiązań służących racjonalnemu gospodarowaniu zasobami lub ograniczeniu presji na środowisko.</w:t>
            </w:r>
          </w:p>
          <w:p w14:paraId="4F6C570F" w14:textId="77777777" w:rsidR="003211A8" w:rsidRPr="003211A8" w:rsidRDefault="003211A8" w:rsidP="003211A8">
            <w:pPr>
              <w:spacing w:after="120" w:line="268" w:lineRule="auto"/>
              <w:jc w:val="both"/>
              <w:rPr>
                <w:rFonts w:ascii="Arial" w:eastAsia="Times New Roman" w:hAnsi="Arial" w:cs="Arial"/>
                <w:spacing w:val="6"/>
                <w:kern w:val="0"/>
                <w:lang w:eastAsia="pl-PL"/>
                <w14:ligatures w14:val="none"/>
              </w:rPr>
            </w:pPr>
            <w:r w:rsidRPr="003211A8">
              <w:rPr>
                <w:rFonts w:ascii="Arial" w:eastAsia="Times New Roman" w:hAnsi="Arial" w:cs="Arial"/>
                <w:spacing w:val="6"/>
                <w:kern w:val="0"/>
                <w:lang w:eastAsia="pl-PL"/>
                <w14:ligatures w14:val="none"/>
              </w:rPr>
              <w:t>Kryterium uznaje się za spełnione w sytuacji, gdy wnioskodawca wykazał we wniosku o wsparcie, w związku z realizowaną operacją i przyjętymi kosztami kwalifikowalnymi, zastosowanie materiału/-ów lub/i wykorzystywanie urządzenia/-ń i/lub technologii na etapie realizacji projektu i/lub wytwarzania produktu i/lub świadczenia usługi, wpływających na racjonalne gospodarowanie zasobami i/lub ograniczające presję na środowisko.</w:t>
            </w:r>
          </w:p>
          <w:p w14:paraId="0A54B7D0" w14:textId="77777777" w:rsidR="003211A8" w:rsidRPr="003211A8" w:rsidRDefault="003211A8" w:rsidP="003211A8">
            <w:pPr>
              <w:spacing w:after="0" w:line="268" w:lineRule="auto"/>
              <w:jc w:val="both"/>
              <w:rPr>
                <w:rFonts w:ascii="Arial" w:eastAsia="Times New Roman" w:hAnsi="Arial" w:cs="Arial"/>
                <w:spacing w:val="6"/>
                <w:kern w:val="0"/>
                <w:lang w:eastAsia="pl-PL"/>
                <w14:ligatures w14:val="none"/>
              </w:rPr>
            </w:pPr>
            <w:r w:rsidRPr="003211A8">
              <w:rPr>
                <w:rFonts w:ascii="Arial" w:eastAsia="Times New Roman" w:hAnsi="Arial" w:cs="Arial"/>
                <w:spacing w:val="6"/>
                <w:kern w:val="0"/>
                <w:lang w:eastAsia="pl-PL"/>
                <w14:ligatures w14:val="none"/>
              </w:rPr>
              <w:t>Kryterium uznaje się za spełnione, gdy wnioskodawca przewidział we wniosku o wsparcie:</w:t>
            </w:r>
          </w:p>
          <w:p w14:paraId="6F1C6679" w14:textId="77777777" w:rsidR="003211A8" w:rsidRPr="003211A8" w:rsidRDefault="003211A8" w:rsidP="003211A8">
            <w:pPr>
              <w:numPr>
                <w:ilvl w:val="0"/>
                <w:numId w:val="5"/>
              </w:numPr>
              <w:tabs>
                <w:tab w:val="left" w:pos="174"/>
                <w:tab w:val="left" w:pos="315"/>
              </w:tabs>
              <w:spacing w:after="0" w:line="268" w:lineRule="auto"/>
              <w:jc w:val="both"/>
              <w:rPr>
                <w:rFonts w:ascii="Arial" w:eastAsia="Times New Roman" w:hAnsi="Arial" w:cs="Arial"/>
                <w:spacing w:val="6"/>
                <w:kern w:val="0"/>
                <w:lang w:eastAsia="pl-PL"/>
                <w14:ligatures w14:val="none"/>
              </w:rPr>
            </w:pPr>
            <w:r w:rsidRPr="003211A8">
              <w:rPr>
                <w:rFonts w:ascii="Arial" w:eastAsia="Times New Roman" w:hAnsi="Arial" w:cs="Arial"/>
                <w:spacing w:val="6"/>
                <w:kern w:val="0"/>
                <w:lang w:eastAsia="pl-PL"/>
                <w14:ligatures w14:val="none"/>
              </w:rPr>
              <w:t>nasadzenia – drzewa lub krzewy (min. 5 szt.) lub;</w:t>
            </w:r>
          </w:p>
          <w:p w14:paraId="2F942DD6" w14:textId="77777777" w:rsidR="003211A8" w:rsidRPr="003211A8" w:rsidRDefault="003211A8" w:rsidP="003211A8">
            <w:pPr>
              <w:numPr>
                <w:ilvl w:val="0"/>
                <w:numId w:val="5"/>
              </w:numPr>
              <w:tabs>
                <w:tab w:val="left" w:pos="315"/>
              </w:tabs>
              <w:spacing w:after="0" w:line="268" w:lineRule="auto"/>
              <w:ind w:left="315" w:hanging="315"/>
              <w:jc w:val="both"/>
              <w:rPr>
                <w:rFonts w:ascii="Arial" w:eastAsia="Times New Roman" w:hAnsi="Arial" w:cs="Arial"/>
                <w:spacing w:val="6"/>
                <w:kern w:val="0"/>
                <w:lang w:eastAsia="pl-PL"/>
                <w14:ligatures w14:val="none"/>
              </w:rPr>
            </w:pPr>
            <w:proofErr w:type="spellStart"/>
            <w:r w:rsidRPr="003211A8">
              <w:rPr>
                <w:rFonts w:ascii="Arial" w:eastAsia="Times New Roman" w:hAnsi="Arial" w:cs="Arial"/>
                <w:spacing w:val="6"/>
                <w:kern w:val="0"/>
                <w:lang w:eastAsia="pl-PL"/>
                <w14:ligatures w14:val="none"/>
              </w:rPr>
              <w:t>błękitnozieloną</w:t>
            </w:r>
            <w:proofErr w:type="spellEnd"/>
            <w:r w:rsidRPr="003211A8">
              <w:rPr>
                <w:rFonts w:ascii="Arial" w:eastAsia="Times New Roman" w:hAnsi="Arial" w:cs="Arial"/>
                <w:spacing w:val="6"/>
                <w:kern w:val="0"/>
                <w:lang w:eastAsia="pl-PL"/>
                <w14:ligatures w14:val="none"/>
              </w:rPr>
              <w:t xml:space="preserve"> infrastrukturę np.: ogrody deszczowe, zielone przystanki, dachy, fasady i ściany, nawierzchnie przepuszczalne, podłoża strukturalne, itp.;</w:t>
            </w:r>
          </w:p>
          <w:p w14:paraId="62AF4A93" w14:textId="77777777" w:rsidR="003211A8" w:rsidRPr="003211A8" w:rsidRDefault="003211A8" w:rsidP="003211A8">
            <w:pPr>
              <w:numPr>
                <w:ilvl w:val="0"/>
                <w:numId w:val="5"/>
              </w:numPr>
              <w:tabs>
                <w:tab w:val="left" w:pos="315"/>
              </w:tabs>
              <w:spacing w:after="0" w:line="268" w:lineRule="auto"/>
              <w:ind w:left="315" w:hanging="315"/>
              <w:jc w:val="both"/>
              <w:rPr>
                <w:rFonts w:ascii="Arial" w:eastAsia="Times New Roman" w:hAnsi="Arial" w:cs="Arial"/>
                <w:spacing w:val="6"/>
                <w:kern w:val="0"/>
                <w:lang w:eastAsia="pl-PL"/>
                <w14:ligatures w14:val="none"/>
              </w:rPr>
            </w:pPr>
            <w:r w:rsidRPr="003211A8">
              <w:rPr>
                <w:rFonts w:ascii="Arial" w:eastAsia="Times New Roman" w:hAnsi="Arial" w:cs="Arial"/>
                <w:spacing w:val="6"/>
                <w:kern w:val="0"/>
                <w:lang w:eastAsia="pl-PL"/>
                <w14:ligatures w14:val="none"/>
              </w:rPr>
              <w:t>OZE (poza instalacjami mobilnymi) lub;</w:t>
            </w:r>
          </w:p>
          <w:p w14:paraId="79CCCF74" w14:textId="77777777" w:rsidR="003211A8" w:rsidRPr="003211A8" w:rsidRDefault="003211A8" w:rsidP="003211A8">
            <w:pPr>
              <w:numPr>
                <w:ilvl w:val="0"/>
                <w:numId w:val="5"/>
              </w:numPr>
              <w:tabs>
                <w:tab w:val="left" w:pos="315"/>
              </w:tabs>
              <w:spacing w:after="0" w:line="268" w:lineRule="auto"/>
              <w:ind w:left="315" w:hanging="315"/>
              <w:jc w:val="both"/>
              <w:rPr>
                <w:rFonts w:ascii="Arial" w:eastAsia="Times New Roman" w:hAnsi="Arial" w:cs="Arial"/>
                <w:spacing w:val="6"/>
                <w:kern w:val="0"/>
                <w:lang w:eastAsia="pl-PL"/>
                <w14:ligatures w14:val="none"/>
              </w:rPr>
            </w:pPr>
            <w:r w:rsidRPr="003211A8">
              <w:rPr>
                <w:rFonts w:ascii="Arial" w:eastAsia="Times New Roman" w:hAnsi="Arial" w:cs="Arial"/>
                <w:spacing w:val="6"/>
                <w:kern w:val="0"/>
                <w:lang w:eastAsia="pl-PL"/>
                <w14:ligatures w14:val="none"/>
              </w:rPr>
              <w:t xml:space="preserve">rozwiązania </w:t>
            </w:r>
            <w:proofErr w:type="spellStart"/>
            <w:r w:rsidRPr="003211A8">
              <w:rPr>
                <w:rFonts w:ascii="Arial" w:eastAsia="Times New Roman" w:hAnsi="Arial" w:cs="Arial"/>
                <w:spacing w:val="6"/>
                <w:kern w:val="0"/>
                <w:lang w:eastAsia="pl-PL"/>
                <w14:ligatures w14:val="none"/>
              </w:rPr>
              <w:t>wodooszczędne</w:t>
            </w:r>
            <w:proofErr w:type="spellEnd"/>
            <w:r w:rsidRPr="003211A8">
              <w:rPr>
                <w:rFonts w:ascii="Arial" w:eastAsia="Times New Roman" w:hAnsi="Arial" w:cs="Arial"/>
                <w:spacing w:val="6"/>
                <w:kern w:val="0"/>
                <w:lang w:eastAsia="pl-PL"/>
                <w14:ligatures w14:val="none"/>
              </w:rPr>
              <w:t>;</w:t>
            </w:r>
          </w:p>
          <w:p w14:paraId="413F7E1E" w14:textId="77777777" w:rsidR="003211A8" w:rsidRPr="003211A8" w:rsidRDefault="003211A8" w:rsidP="003211A8">
            <w:pPr>
              <w:numPr>
                <w:ilvl w:val="0"/>
                <w:numId w:val="5"/>
              </w:numPr>
              <w:tabs>
                <w:tab w:val="left" w:pos="315"/>
              </w:tabs>
              <w:spacing w:after="0" w:line="268" w:lineRule="auto"/>
              <w:ind w:left="315" w:hanging="315"/>
              <w:jc w:val="both"/>
              <w:rPr>
                <w:rFonts w:ascii="Arial" w:eastAsia="Times New Roman" w:hAnsi="Arial" w:cs="Arial"/>
                <w:spacing w:val="6"/>
                <w:kern w:val="0"/>
                <w:lang w:eastAsia="pl-PL"/>
                <w14:ligatures w14:val="none"/>
              </w:rPr>
            </w:pPr>
            <w:r w:rsidRPr="003211A8">
              <w:rPr>
                <w:rFonts w:ascii="Arial" w:eastAsia="Times New Roman" w:hAnsi="Arial" w:cs="Arial"/>
                <w:spacing w:val="6"/>
                <w:kern w:val="0"/>
                <w:lang w:eastAsia="pl-PL"/>
                <w14:ligatures w14:val="none"/>
              </w:rPr>
              <w:t>inne uzasadnione rozwiązania wynikające z charakterystyki projektu?</w:t>
            </w:r>
          </w:p>
          <w:p w14:paraId="3BD60ACF" w14:textId="77777777" w:rsidR="003211A8" w:rsidRPr="003211A8" w:rsidRDefault="003211A8" w:rsidP="003211A8">
            <w:pPr>
              <w:shd w:val="clear" w:color="auto" w:fill="FFFFFF"/>
              <w:spacing w:after="0" w:line="276" w:lineRule="auto"/>
              <w:jc w:val="both"/>
              <w:rPr>
                <w:rFonts w:ascii="Arial" w:eastAsia="Times New Roman" w:hAnsi="Arial" w:cs="Arial"/>
                <w:bCs/>
                <w:i/>
                <w:iCs/>
                <w:kern w:val="0"/>
                <w:lang w:eastAsia="pl-PL"/>
                <w14:ligatures w14:val="none"/>
              </w:rPr>
            </w:pPr>
            <w:r w:rsidRPr="003211A8">
              <w:rPr>
                <w:rFonts w:ascii="Arial" w:eastAsia="Times New Roman" w:hAnsi="Arial" w:cs="Arial"/>
                <w:bCs/>
                <w:i/>
                <w:iCs/>
                <w:kern w:val="0"/>
                <w:lang w:eastAsia="pl-PL"/>
                <w14:ligatures w14:val="none"/>
              </w:rPr>
              <w:t>Kryterium weryfikowane na podstawie wniosku o wsparcie.</w:t>
            </w:r>
          </w:p>
          <w:p w14:paraId="1D696CBC" w14:textId="7BBF6E6B" w:rsidR="003211A8" w:rsidRPr="003211A8" w:rsidRDefault="003211A8" w:rsidP="003211A8">
            <w:pPr>
              <w:shd w:val="clear" w:color="auto" w:fill="FFFFFF"/>
              <w:spacing w:after="0" w:line="276" w:lineRule="auto"/>
              <w:jc w:val="both"/>
              <w:rPr>
                <w:rFonts w:ascii="Arial" w:eastAsia="Times New Roman" w:hAnsi="Arial" w:cs="Arial"/>
                <w:bCs/>
                <w:kern w:val="0"/>
                <w:lang w:eastAsia="pl-PL"/>
                <w14:ligatures w14:val="none"/>
              </w:rPr>
            </w:pPr>
            <w:r w:rsidRPr="003211A8">
              <w:rPr>
                <w:rFonts w:ascii="Arial" w:eastAsia="Times New Roman" w:hAnsi="Arial" w:cs="Arial"/>
                <w:bCs/>
                <w:i/>
                <w:iCs/>
                <w:kern w:val="0"/>
                <w:lang w:eastAsia="pl-PL"/>
                <w14:ligatures w14:val="none"/>
              </w:rPr>
              <w:t>Koszty wynikają z zestawienia rzeczowo-finansowe</w:t>
            </w:r>
            <w:r w:rsidR="00DA6763">
              <w:rPr>
                <w:rFonts w:ascii="Arial" w:eastAsia="Times New Roman" w:hAnsi="Arial" w:cs="Arial"/>
                <w:bCs/>
                <w:i/>
                <w:iCs/>
                <w:kern w:val="0"/>
                <w:lang w:eastAsia="pl-PL"/>
                <w14:ligatures w14:val="none"/>
              </w:rPr>
              <w:t>go</w:t>
            </w:r>
            <w:r w:rsidRPr="003211A8">
              <w:rPr>
                <w:rFonts w:ascii="Arial" w:eastAsia="Times New Roman" w:hAnsi="Arial" w:cs="Arial"/>
                <w:bCs/>
                <w:i/>
                <w:iCs/>
                <w:kern w:val="0"/>
                <w:lang w:eastAsia="pl-PL"/>
                <w14:ligatures w14:val="none"/>
              </w:rPr>
              <w:t>.</w:t>
            </w:r>
          </w:p>
        </w:tc>
        <w:tc>
          <w:tcPr>
            <w:tcW w:w="43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D3159" w14:textId="77777777" w:rsidR="003211A8" w:rsidRPr="003211A8" w:rsidRDefault="003211A8" w:rsidP="003211A8">
            <w:pPr>
              <w:shd w:val="clear" w:color="auto" w:fill="FFFFFF"/>
              <w:spacing w:after="0" w:line="276" w:lineRule="auto"/>
              <w:rPr>
                <w:rFonts w:ascii="Arial" w:eastAsia="Times New Roman" w:hAnsi="Arial" w:cs="Arial"/>
                <w:kern w:val="0"/>
                <w:lang w:eastAsia="ar-SA"/>
                <w14:ligatures w14:val="none"/>
              </w:rPr>
            </w:pPr>
            <w:r w:rsidRPr="003211A8">
              <w:rPr>
                <w:rFonts w:ascii="Arial" w:eastAsia="Times New Roman" w:hAnsi="Arial" w:cs="Arial"/>
                <w:kern w:val="0"/>
                <w:lang w:eastAsia="ar-SA"/>
                <w14:ligatures w14:val="none"/>
              </w:rPr>
              <w:t>0 pkt – operacja nie przewiduje zastosowania takich rozwiązań</w:t>
            </w:r>
          </w:p>
          <w:p w14:paraId="0DDB275C" w14:textId="77777777" w:rsidR="003211A8" w:rsidRPr="003211A8" w:rsidRDefault="003211A8" w:rsidP="003211A8">
            <w:pPr>
              <w:shd w:val="clear" w:color="auto" w:fill="FFFFFF"/>
              <w:spacing w:after="0" w:line="276" w:lineRule="auto"/>
              <w:rPr>
                <w:rFonts w:ascii="Arial" w:eastAsia="Times New Roman" w:hAnsi="Arial" w:cs="Arial"/>
                <w:bCs/>
                <w:kern w:val="0"/>
                <w:lang w:eastAsia="pl-PL"/>
                <w14:ligatures w14:val="none"/>
              </w:rPr>
            </w:pPr>
            <w:r w:rsidRPr="003211A8">
              <w:rPr>
                <w:rFonts w:ascii="Arial" w:eastAsia="Times New Roman" w:hAnsi="Arial" w:cs="Arial"/>
                <w:kern w:val="0"/>
                <w:lang w:eastAsia="ar-SA"/>
                <w14:ligatures w14:val="none"/>
              </w:rPr>
              <w:t xml:space="preserve">2 pkt – operacja zakłada zastosowanie jednego takiego  rozwiązania </w:t>
            </w:r>
            <w:r w:rsidRPr="003211A8">
              <w:rPr>
                <w:rFonts w:ascii="Arial" w:eastAsia="Times New Roman" w:hAnsi="Arial" w:cs="Arial"/>
                <w:kern w:val="0"/>
                <w:lang w:eastAsia="ar-SA"/>
                <w14:ligatures w14:val="none"/>
              </w:rPr>
              <w:br/>
              <w:t xml:space="preserve">3 pkt – operacja zakłada zastosowanie </w:t>
            </w:r>
            <w:r w:rsidRPr="003211A8">
              <w:rPr>
                <w:rFonts w:ascii="Arial" w:eastAsia="Times New Roman" w:hAnsi="Arial" w:cs="Arial"/>
                <w:kern w:val="0"/>
                <w:u w:val="single"/>
                <w:lang w:eastAsia="ar-SA"/>
                <w14:ligatures w14:val="none"/>
              </w:rPr>
              <w:t>co najmnie</w:t>
            </w:r>
            <w:r w:rsidRPr="003211A8">
              <w:rPr>
                <w:rFonts w:ascii="Arial" w:eastAsia="Times New Roman" w:hAnsi="Arial" w:cs="Arial"/>
                <w:kern w:val="0"/>
                <w:lang w:eastAsia="ar-SA"/>
                <w14:ligatures w14:val="none"/>
              </w:rPr>
              <w:t>j dwóch takich rozwiązań</w:t>
            </w:r>
          </w:p>
        </w:tc>
        <w:tc>
          <w:tcPr>
            <w:tcW w:w="1924" w:type="dxa"/>
            <w:tcBorders>
              <w:top w:val="single" w:sz="4" w:space="0" w:color="000000"/>
              <w:left w:val="single" w:sz="4" w:space="0" w:color="000000"/>
              <w:bottom w:val="single" w:sz="4" w:space="0" w:color="000000"/>
              <w:right w:val="single" w:sz="4" w:space="0" w:color="000000"/>
            </w:tcBorders>
            <w:shd w:val="clear" w:color="auto" w:fill="FFFFFF"/>
          </w:tcPr>
          <w:p w14:paraId="2B81A9FF" w14:textId="77777777" w:rsidR="003211A8" w:rsidRPr="003211A8" w:rsidRDefault="003211A8" w:rsidP="003211A8">
            <w:pPr>
              <w:shd w:val="clear" w:color="auto" w:fill="FFFFFF"/>
              <w:spacing w:after="0" w:line="276" w:lineRule="auto"/>
              <w:rPr>
                <w:rFonts w:ascii="Arial" w:eastAsia="Times New Roman" w:hAnsi="Arial" w:cs="Arial"/>
                <w:kern w:val="0"/>
                <w:lang w:eastAsia="ar-SA"/>
                <w14:ligatures w14:val="none"/>
              </w:rPr>
            </w:pPr>
          </w:p>
        </w:tc>
      </w:tr>
      <w:tr w:rsidR="003211A8" w:rsidRPr="003211A8" w14:paraId="3BFDA569" w14:textId="77777777" w:rsidTr="003211A8">
        <w:trPr>
          <w:cantSplit/>
          <w:trHeight w:val="557"/>
        </w:trPr>
        <w:tc>
          <w:tcPr>
            <w:tcW w:w="687" w:type="dxa"/>
            <w:tcBorders>
              <w:top w:val="single" w:sz="4" w:space="0" w:color="000000"/>
              <w:left w:val="single" w:sz="4" w:space="0" w:color="000000"/>
              <w:bottom w:val="single" w:sz="4" w:space="0" w:color="000000"/>
              <w:right w:val="nil"/>
            </w:tcBorders>
            <w:shd w:val="clear" w:color="auto" w:fill="FFFFFF"/>
            <w:vAlign w:val="center"/>
          </w:tcPr>
          <w:p w14:paraId="09E3C367" w14:textId="77777777" w:rsidR="003211A8" w:rsidRPr="003211A8" w:rsidRDefault="003211A8" w:rsidP="003211A8">
            <w:pPr>
              <w:numPr>
                <w:ilvl w:val="0"/>
                <w:numId w:val="4"/>
              </w:numPr>
              <w:shd w:val="clear" w:color="auto" w:fill="FFFFFF"/>
              <w:spacing w:after="0" w:line="276" w:lineRule="auto"/>
              <w:jc w:val="center"/>
              <w:rPr>
                <w:rFonts w:ascii="Arial" w:eastAsia="Times New Roman" w:hAnsi="Arial" w:cs="Arial"/>
                <w:bCs/>
                <w:kern w:val="0"/>
                <w:lang w:eastAsia="pl-PL"/>
                <w14:ligatures w14:val="none"/>
              </w:rPr>
            </w:pPr>
          </w:p>
        </w:tc>
        <w:tc>
          <w:tcPr>
            <w:tcW w:w="1894" w:type="dxa"/>
            <w:tcBorders>
              <w:top w:val="single" w:sz="4" w:space="0" w:color="000000"/>
              <w:left w:val="single" w:sz="4" w:space="0" w:color="000000"/>
              <w:bottom w:val="single" w:sz="4" w:space="0" w:color="000000"/>
              <w:right w:val="nil"/>
            </w:tcBorders>
            <w:shd w:val="clear" w:color="auto" w:fill="FFFFFF"/>
            <w:vAlign w:val="center"/>
          </w:tcPr>
          <w:p w14:paraId="01CBF8C6" w14:textId="4FFD4069" w:rsidR="003211A8" w:rsidRPr="003211A8" w:rsidRDefault="003211A8" w:rsidP="003211A8">
            <w:pPr>
              <w:shd w:val="clear" w:color="auto" w:fill="FFFFFF"/>
              <w:spacing w:after="0" w:line="276" w:lineRule="auto"/>
              <w:jc w:val="center"/>
              <w:rPr>
                <w:rFonts w:ascii="Arial" w:eastAsia="Times New Roman" w:hAnsi="Arial" w:cs="Arial"/>
                <w:bCs/>
                <w:kern w:val="0"/>
                <w:lang w:eastAsia="pl-PL"/>
                <w14:ligatures w14:val="none"/>
              </w:rPr>
            </w:pPr>
            <w:r w:rsidRPr="003211A8">
              <w:rPr>
                <w:rFonts w:ascii="Arial" w:eastAsia="Times New Roman" w:hAnsi="Arial" w:cs="Arial"/>
                <w:b/>
                <w:kern w:val="0"/>
                <w:lang w:eastAsia="pl-PL"/>
                <w14:ligatures w14:val="none"/>
              </w:rPr>
              <w:t>Wysokość dofinansowania</w:t>
            </w:r>
            <w:r w:rsidRPr="003211A8">
              <w:rPr>
                <w:rFonts w:ascii="Arial" w:eastAsia="Times New Roman" w:hAnsi="Arial" w:cs="Arial"/>
                <w:bCs/>
                <w:kern w:val="0"/>
                <w:lang w:eastAsia="pl-PL"/>
                <w14:ligatures w14:val="none"/>
              </w:rPr>
              <w:t xml:space="preserve"> </w:t>
            </w:r>
            <w:r w:rsidR="00963EBD" w:rsidRPr="00CC1386">
              <w:rPr>
                <w:rFonts w:ascii="Arial" w:eastAsia="Times New Roman" w:hAnsi="Arial" w:cs="Arial"/>
                <w:b/>
                <w:color w:val="EE0000"/>
                <w:kern w:val="0"/>
                <w:lang w:eastAsia="pl-PL"/>
                <w14:ligatures w14:val="none"/>
              </w:rPr>
              <w:t>(1) *</w:t>
            </w:r>
          </w:p>
        </w:tc>
        <w:tc>
          <w:tcPr>
            <w:tcW w:w="5936" w:type="dxa"/>
            <w:tcBorders>
              <w:top w:val="single" w:sz="4" w:space="0" w:color="000000"/>
              <w:left w:val="single" w:sz="4" w:space="0" w:color="000000"/>
              <w:bottom w:val="single" w:sz="4" w:space="0" w:color="000000"/>
              <w:right w:val="single" w:sz="4" w:space="0" w:color="000000"/>
            </w:tcBorders>
            <w:shd w:val="clear" w:color="auto" w:fill="FFFFFF"/>
          </w:tcPr>
          <w:p w14:paraId="091379CF" w14:textId="77777777" w:rsidR="003211A8" w:rsidRPr="003211A8" w:rsidRDefault="003211A8" w:rsidP="003211A8">
            <w:pPr>
              <w:spacing w:after="200" w:line="25" w:lineRule="atLeast"/>
              <w:jc w:val="both"/>
              <w:rPr>
                <w:rFonts w:ascii="Arial" w:eastAsia="Times New Roman" w:hAnsi="Arial" w:cs="Arial"/>
                <w:bCs/>
                <w:kern w:val="0"/>
                <w:lang w:eastAsia="pl-PL"/>
                <w14:ligatures w14:val="none"/>
              </w:rPr>
            </w:pPr>
            <w:r w:rsidRPr="003211A8">
              <w:rPr>
                <w:rFonts w:ascii="Arial" w:eastAsia="Times New Roman" w:hAnsi="Arial" w:cs="Arial"/>
                <w:kern w:val="0"/>
                <w:lang w:eastAsia="ar-SA"/>
                <w14:ligatures w14:val="none"/>
              </w:rPr>
              <w:t>W ramach niniejszego kryteriów , największa ilość punktów uzyskają operacje zakładające mniejszą od maksymalnej  wartość dofinansowania</w:t>
            </w:r>
            <w:r w:rsidRPr="003211A8">
              <w:rPr>
                <w:rFonts w:ascii="Arial" w:eastAsia="Times New Roman" w:hAnsi="Arial" w:cs="Arial"/>
                <w:bCs/>
                <w:kern w:val="0"/>
                <w:lang w:eastAsia="pl-PL"/>
                <w14:ligatures w14:val="none"/>
              </w:rPr>
              <w:t xml:space="preserve"> Wprowadzone kryteriów ma na celu zachęcić potencjalnych beneficjentów do realizacji mniejszych projektów, co przy założonym w LSR budżecie skutkować będzie większą liczbą zrealizowanych operacji.</w:t>
            </w:r>
          </w:p>
          <w:p w14:paraId="4B349E51" w14:textId="77777777" w:rsidR="003211A8" w:rsidRPr="003211A8" w:rsidRDefault="003211A8" w:rsidP="003211A8">
            <w:pPr>
              <w:spacing w:after="120" w:line="276" w:lineRule="auto"/>
              <w:rPr>
                <w:rFonts w:ascii="Arial" w:eastAsia="Times New Roman" w:hAnsi="Arial" w:cs="Arial"/>
                <w:kern w:val="0"/>
                <w:lang w:eastAsia="ar-SA"/>
                <w14:ligatures w14:val="none"/>
              </w:rPr>
            </w:pPr>
          </w:p>
        </w:tc>
        <w:tc>
          <w:tcPr>
            <w:tcW w:w="4396" w:type="dxa"/>
            <w:tcBorders>
              <w:top w:val="single" w:sz="4" w:space="0" w:color="000000"/>
              <w:left w:val="single" w:sz="4" w:space="0" w:color="000000"/>
              <w:bottom w:val="single" w:sz="4" w:space="0" w:color="000000"/>
              <w:right w:val="single" w:sz="4" w:space="0" w:color="000000"/>
            </w:tcBorders>
            <w:shd w:val="clear" w:color="auto" w:fill="FFFFFF"/>
          </w:tcPr>
          <w:p w14:paraId="3CAA6907" w14:textId="77777777" w:rsidR="003211A8" w:rsidRPr="003211A8" w:rsidRDefault="003211A8" w:rsidP="003211A8">
            <w:pPr>
              <w:spacing w:after="200" w:line="25" w:lineRule="atLeast"/>
              <w:jc w:val="both"/>
              <w:rPr>
                <w:rFonts w:ascii="Arial" w:eastAsia="Times New Roman" w:hAnsi="Arial" w:cs="Arial"/>
                <w:bCs/>
                <w:kern w:val="0"/>
                <w:lang w:eastAsia="pl-PL"/>
                <w14:ligatures w14:val="none"/>
              </w:rPr>
            </w:pPr>
            <w:r w:rsidRPr="003211A8">
              <w:rPr>
                <w:rFonts w:ascii="Arial" w:eastAsia="Times New Roman" w:hAnsi="Arial" w:cs="Arial"/>
                <w:bCs/>
                <w:kern w:val="0"/>
                <w:lang w:eastAsia="pl-PL"/>
                <w14:ligatures w14:val="none"/>
              </w:rPr>
              <w:sym w:font="Wingdings" w:char="F0A7"/>
            </w:r>
            <w:r w:rsidRPr="003211A8">
              <w:rPr>
                <w:rFonts w:ascii="Arial" w:eastAsia="Times New Roman" w:hAnsi="Arial" w:cs="Arial"/>
                <w:bCs/>
                <w:kern w:val="0"/>
                <w:lang w:eastAsia="pl-PL"/>
                <w14:ligatures w14:val="none"/>
              </w:rPr>
              <w:t xml:space="preserve"> do 200 tys. PLN  włącznie – 4 pkt</w:t>
            </w:r>
          </w:p>
          <w:p w14:paraId="708BF367" w14:textId="77777777" w:rsidR="003211A8" w:rsidRPr="003211A8" w:rsidRDefault="003211A8" w:rsidP="003211A8">
            <w:pPr>
              <w:spacing w:after="200" w:line="25" w:lineRule="atLeast"/>
              <w:jc w:val="both"/>
              <w:rPr>
                <w:rFonts w:ascii="Arial" w:eastAsia="Times New Roman" w:hAnsi="Arial" w:cs="Arial"/>
                <w:bCs/>
                <w:kern w:val="0"/>
                <w:lang w:eastAsia="pl-PL"/>
                <w14:ligatures w14:val="none"/>
              </w:rPr>
            </w:pPr>
            <w:r w:rsidRPr="003211A8">
              <w:rPr>
                <w:rFonts w:ascii="Arial" w:eastAsia="Times New Roman" w:hAnsi="Arial" w:cs="Arial"/>
                <w:bCs/>
                <w:kern w:val="0"/>
                <w:lang w:eastAsia="pl-PL"/>
                <w14:ligatures w14:val="none"/>
              </w:rPr>
              <w:sym w:font="Wingdings" w:char="F0A7"/>
            </w:r>
            <w:r w:rsidRPr="003211A8">
              <w:rPr>
                <w:rFonts w:ascii="Arial" w:eastAsia="Times New Roman" w:hAnsi="Arial" w:cs="Arial"/>
                <w:bCs/>
                <w:kern w:val="0"/>
                <w:lang w:eastAsia="pl-PL"/>
                <w14:ligatures w14:val="none"/>
              </w:rPr>
              <w:t xml:space="preserve"> powyżej 200 do 300 tys. PLN włącznie – 3 pkt</w:t>
            </w:r>
          </w:p>
          <w:p w14:paraId="4405A9A8" w14:textId="77777777" w:rsidR="003211A8" w:rsidRPr="003211A8" w:rsidRDefault="003211A8" w:rsidP="003211A8">
            <w:pPr>
              <w:spacing w:after="200" w:line="25" w:lineRule="atLeast"/>
              <w:jc w:val="both"/>
              <w:rPr>
                <w:rFonts w:ascii="Arial" w:eastAsia="Times New Roman" w:hAnsi="Arial" w:cs="Arial"/>
                <w:bCs/>
                <w:kern w:val="0"/>
                <w:lang w:eastAsia="pl-PL"/>
                <w14:ligatures w14:val="none"/>
              </w:rPr>
            </w:pPr>
            <w:r w:rsidRPr="003211A8">
              <w:rPr>
                <w:rFonts w:ascii="Arial" w:eastAsia="Times New Roman" w:hAnsi="Arial" w:cs="Arial"/>
                <w:bCs/>
                <w:kern w:val="0"/>
                <w:lang w:eastAsia="pl-PL"/>
                <w14:ligatures w14:val="none"/>
              </w:rPr>
              <w:sym w:font="Wingdings" w:char="F0A7"/>
            </w:r>
            <w:r w:rsidRPr="003211A8">
              <w:rPr>
                <w:rFonts w:ascii="Arial" w:eastAsia="Times New Roman" w:hAnsi="Arial" w:cs="Arial"/>
                <w:bCs/>
                <w:kern w:val="0"/>
                <w:lang w:eastAsia="pl-PL"/>
                <w14:ligatures w14:val="none"/>
              </w:rPr>
              <w:t xml:space="preserve"> powyżej 300 do 400 tys. PLN  włącznie – 2 pkt</w:t>
            </w:r>
          </w:p>
          <w:p w14:paraId="284A79F5" w14:textId="2A37F3A9" w:rsidR="003211A8" w:rsidRPr="003211A8" w:rsidRDefault="003211A8" w:rsidP="003211A8">
            <w:pPr>
              <w:spacing w:after="0" w:line="276" w:lineRule="auto"/>
              <w:rPr>
                <w:rFonts w:ascii="Arial" w:eastAsia="Times New Roman" w:hAnsi="Arial" w:cs="Arial"/>
                <w:bCs/>
                <w:kern w:val="0"/>
                <w:lang w:eastAsia="pl-PL"/>
                <w14:ligatures w14:val="none"/>
              </w:rPr>
            </w:pPr>
            <w:r w:rsidRPr="003211A8">
              <w:rPr>
                <w:rFonts w:ascii="Arial" w:eastAsia="Times New Roman" w:hAnsi="Arial" w:cs="Arial"/>
                <w:bCs/>
                <w:kern w:val="0"/>
                <w:lang w:eastAsia="pl-PL"/>
                <w14:ligatures w14:val="none"/>
              </w:rPr>
              <w:sym w:font="Wingdings" w:char="F0A7"/>
            </w:r>
            <w:r w:rsidRPr="003211A8">
              <w:rPr>
                <w:rFonts w:ascii="Arial" w:eastAsia="Times New Roman" w:hAnsi="Arial" w:cs="Arial"/>
                <w:bCs/>
                <w:kern w:val="0"/>
                <w:lang w:eastAsia="pl-PL"/>
                <w14:ligatures w14:val="none"/>
              </w:rPr>
              <w:t xml:space="preserve"> powyżej 400 tys. PLN – </w:t>
            </w:r>
            <w:r>
              <w:rPr>
                <w:rFonts w:ascii="Arial" w:eastAsia="Times New Roman" w:hAnsi="Arial" w:cs="Arial"/>
                <w:bCs/>
                <w:kern w:val="0"/>
                <w:lang w:eastAsia="pl-PL"/>
                <w14:ligatures w14:val="none"/>
              </w:rPr>
              <w:t>0</w:t>
            </w:r>
            <w:r w:rsidRPr="003211A8">
              <w:rPr>
                <w:rFonts w:ascii="Arial" w:eastAsia="Times New Roman" w:hAnsi="Arial" w:cs="Arial"/>
                <w:bCs/>
                <w:kern w:val="0"/>
                <w:lang w:eastAsia="pl-PL"/>
                <w14:ligatures w14:val="none"/>
              </w:rPr>
              <w:t xml:space="preserve"> pkt</w:t>
            </w:r>
          </w:p>
        </w:tc>
        <w:tc>
          <w:tcPr>
            <w:tcW w:w="1924" w:type="dxa"/>
            <w:tcBorders>
              <w:top w:val="single" w:sz="4" w:space="0" w:color="000000"/>
              <w:left w:val="single" w:sz="4" w:space="0" w:color="000000"/>
              <w:bottom w:val="single" w:sz="4" w:space="0" w:color="000000"/>
              <w:right w:val="single" w:sz="4" w:space="0" w:color="000000"/>
            </w:tcBorders>
            <w:shd w:val="clear" w:color="auto" w:fill="FFFFFF"/>
          </w:tcPr>
          <w:p w14:paraId="4C35835F" w14:textId="77777777" w:rsidR="003211A8" w:rsidRPr="003211A8" w:rsidRDefault="003211A8" w:rsidP="003211A8">
            <w:pPr>
              <w:spacing w:after="200" w:line="276" w:lineRule="auto"/>
              <w:rPr>
                <w:rFonts w:ascii="Arial" w:eastAsia="Times New Roman" w:hAnsi="Arial" w:cs="Arial"/>
                <w:bCs/>
                <w:kern w:val="0"/>
                <w:lang w:eastAsia="pl-PL"/>
                <w14:ligatures w14:val="none"/>
              </w:rPr>
            </w:pPr>
            <w:r w:rsidRPr="003211A8">
              <w:rPr>
                <w:rFonts w:ascii="Arial" w:eastAsia="Times New Roman" w:hAnsi="Arial" w:cs="Arial"/>
                <w:bCs/>
                <w:kern w:val="0"/>
                <w:lang w:eastAsia="pl-PL"/>
                <w14:ligatures w14:val="none"/>
              </w:rPr>
              <w:t>Max 500 000 zł dofinasowania</w:t>
            </w:r>
          </w:p>
        </w:tc>
      </w:tr>
      <w:tr w:rsidR="003211A8" w:rsidRPr="003211A8" w14:paraId="6292C18A" w14:textId="77777777" w:rsidTr="00F82C03">
        <w:trPr>
          <w:trHeight w:val="557"/>
        </w:trPr>
        <w:tc>
          <w:tcPr>
            <w:tcW w:w="687" w:type="dxa"/>
            <w:tcBorders>
              <w:top w:val="single" w:sz="4" w:space="0" w:color="000000"/>
              <w:left w:val="single" w:sz="4" w:space="0" w:color="000000"/>
              <w:bottom w:val="single" w:sz="4" w:space="0" w:color="000000"/>
              <w:right w:val="nil"/>
            </w:tcBorders>
            <w:shd w:val="clear" w:color="auto" w:fill="FFFFFF"/>
            <w:vAlign w:val="center"/>
          </w:tcPr>
          <w:p w14:paraId="0CBF7514" w14:textId="77777777" w:rsidR="003211A8" w:rsidRPr="003211A8" w:rsidRDefault="003211A8" w:rsidP="003211A8">
            <w:pPr>
              <w:numPr>
                <w:ilvl w:val="0"/>
                <w:numId w:val="4"/>
              </w:numPr>
              <w:shd w:val="clear" w:color="auto" w:fill="FFFFFF"/>
              <w:spacing w:after="0" w:line="276" w:lineRule="auto"/>
              <w:jc w:val="center"/>
              <w:rPr>
                <w:rFonts w:ascii="Arial" w:eastAsia="Times New Roman" w:hAnsi="Arial" w:cs="Arial"/>
                <w:bCs/>
                <w:kern w:val="0"/>
                <w:lang w:eastAsia="pl-PL"/>
                <w14:ligatures w14:val="none"/>
              </w:rPr>
            </w:pPr>
          </w:p>
        </w:tc>
        <w:tc>
          <w:tcPr>
            <w:tcW w:w="1894" w:type="dxa"/>
            <w:tcBorders>
              <w:top w:val="single" w:sz="4" w:space="0" w:color="000000"/>
              <w:left w:val="single" w:sz="4" w:space="0" w:color="000000"/>
              <w:bottom w:val="single" w:sz="4" w:space="0" w:color="000000"/>
              <w:right w:val="nil"/>
            </w:tcBorders>
            <w:shd w:val="clear" w:color="auto" w:fill="FFFFFF"/>
          </w:tcPr>
          <w:p w14:paraId="27FB4221" w14:textId="77777777" w:rsidR="003211A8" w:rsidRPr="003211A8" w:rsidRDefault="003211A8" w:rsidP="003211A8">
            <w:pPr>
              <w:shd w:val="clear" w:color="auto" w:fill="FFFFFF"/>
              <w:spacing w:after="0" w:line="276" w:lineRule="auto"/>
              <w:jc w:val="center"/>
              <w:rPr>
                <w:rFonts w:ascii="Arial" w:eastAsia="Times New Roman" w:hAnsi="Arial" w:cs="Arial"/>
                <w:b/>
                <w:kern w:val="0"/>
                <w:lang w:eastAsia="pl-PL"/>
                <w14:ligatures w14:val="none"/>
              </w:rPr>
            </w:pPr>
            <w:r w:rsidRPr="003211A8">
              <w:rPr>
                <w:rFonts w:ascii="Arial" w:eastAsia="Times New Roman" w:hAnsi="Arial" w:cs="Arial"/>
                <w:b/>
                <w:kern w:val="0"/>
                <w:lang w:eastAsia="pl-PL"/>
                <w14:ligatures w14:val="none"/>
              </w:rPr>
              <w:t>Miejsca pracy</w:t>
            </w:r>
          </w:p>
        </w:tc>
        <w:tc>
          <w:tcPr>
            <w:tcW w:w="5936" w:type="dxa"/>
            <w:tcBorders>
              <w:top w:val="single" w:sz="4" w:space="0" w:color="000000"/>
              <w:left w:val="single" w:sz="4" w:space="0" w:color="000000"/>
              <w:bottom w:val="single" w:sz="4" w:space="0" w:color="000000"/>
              <w:right w:val="single" w:sz="4" w:space="0" w:color="000000"/>
            </w:tcBorders>
            <w:shd w:val="clear" w:color="auto" w:fill="FFFFFF"/>
          </w:tcPr>
          <w:p w14:paraId="6D24B8DD" w14:textId="77777777" w:rsidR="003211A8" w:rsidRPr="003211A8" w:rsidRDefault="003211A8" w:rsidP="003211A8">
            <w:pPr>
              <w:spacing w:after="200" w:line="25" w:lineRule="atLeast"/>
              <w:jc w:val="both"/>
              <w:rPr>
                <w:rFonts w:ascii="Arial" w:eastAsia="Times New Roman" w:hAnsi="Arial" w:cs="Arial"/>
                <w:kern w:val="24"/>
                <w:lang w:eastAsia="pl-PL"/>
                <w14:ligatures w14:val="none"/>
              </w:rPr>
            </w:pPr>
            <w:r w:rsidRPr="003211A8">
              <w:rPr>
                <w:rFonts w:ascii="Arial" w:eastAsia="Times New Roman" w:hAnsi="Arial" w:cs="Arial"/>
                <w:kern w:val="24"/>
                <w:lang w:eastAsia="pl-PL"/>
                <w14:ligatures w14:val="none"/>
              </w:rPr>
              <w:t xml:space="preserve">Czy realizacja operacja spowoduje powstanie nowych miejsc pracy (w przeliczeniu na pełne etaty średniorocznie):* </w:t>
            </w:r>
          </w:p>
          <w:p w14:paraId="34D4DE10" w14:textId="77777777" w:rsidR="003211A8" w:rsidRPr="003211A8" w:rsidRDefault="003211A8" w:rsidP="003211A8">
            <w:pPr>
              <w:spacing w:after="200" w:line="25" w:lineRule="atLeast"/>
              <w:jc w:val="both"/>
              <w:rPr>
                <w:rFonts w:ascii="Arial" w:eastAsia="Times New Roman" w:hAnsi="Arial" w:cs="Arial"/>
                <w:bCs/>
                <w:i/>
                <w:kern w:val="0"/>
                <w:u w:val="single"/>
                <w:lang w:eastAsia="pl-PL"/>
                <w14:ligatures w14:val="none"/>
              </w:rPr>
            </w:pPr>
            <w:r w:rsidRPr="003211A8">
              <w:rPr>
                <w:rFonts w:ascii="Arial" w:eastAsia="Times New Roman" w:hAnsi="Arial" w:cs="Arial"/>
                <w:bCs/>
                <w:i/>
                <w:kern w:val="0"/>
                <w:u w:val="single"/>
                <w:lang w:eastAsia="pl-PL"/>
                <w14:ligatures w14:val="none"/>
              </w:rPr>
              <w:t>Wymagania dotyczące miejsca pracy:</w:t>
            </w:r>
          </w:p>
          <w:p w14:paraId="6557D551" w14:textId="77777777" w:rsidR="003211A8" w:rsidRPr="003211A8" w:rsidRDefault="003211A8" w:rsidP="003211A8">
            <w:pPr>
              <w:spacing w:after="200" w:line="25" w:lineRule="atLeast"/>
              <w:jc w:val="both"/>
              <w:rPr>
                <w:rFonts w:ascii="Arial" w:eastAsia="Times New Roman" w:hAnsi="Arial" w:cs="Arial"/>
                <w:bCs/>
                <w:i/>
                <w:kern w:val="0"/>
                <w:u w:val="single"/>
                <w:lang w:eastAsia="pl-PL"/>
                <w14:ligatures w14:val="none"/>
              </w:rPr>
            </w:pPr>
          </w:p>
          <w:p w14:paraId="759F6588" w14:textId="77777777" w:rsidR="003211A8" w:rsidRPr="003211A8" w:rsidRDefault="003211A8" w:rsidP="003211A8">
            <w:pPr>
              <w:spacing w:after="200" w:line="25" w:lineRule="atLeast"/>
              <w:jc w:val="both"/>
              <w:rPr>
                <w:rFonts w:ascii="Arial" w:eastAsia="Times New Roman" w:hAnsi="Arial" w:cs="Arial"/>
                <w:bCs/>
                <w:i/>
                <w:kern w:val="0"/>
                <w:lang w:eastAsia="pl-PL"/>
                <w14:ligatures w14:val="none"/>
              </w:rPr>
            </w:pPr>
            <w:r w:rsidRPr="003211A8">
              <w:rPr>
                <w:rFonts w:ascii="Arial" w:eastAsia="Times New Roman" w:hAnsi="Arial" w:cs="Arial"/>
                <w:bCs/>
                <w:i/>
                <w:kern w:val="0"/>
                <w:lang w:eastAsia="pl-PL"/>
                <w14:ligatures w14:val="none"/>
              </w:rPr>
              <w:t>Zatrudnienie osoby na podstawie umowy o pracę lub spółdzielczej umowy o pracę w przeliczeniu na pełne etaty średnioroczne oraz  utrzymanie miejsca pracy do dnia w którym upłynie 3 lata od dnia wypłaty płatności końcowej</w:t>
            </w:r>
          </w:p>
          <w:p w14:paraId="7F06FBD4" w14:textId="77777777" w:rsidR="003211A8" w:rsidRPr="003211A8" w:rsidRDefault="003211A8" w:rsidP="003211A8">
            <w:pPr>
              <w:rPr>
                <w:rFonts w:ascii="Arial" w:eastAsia="Calibri" w:hAnsi="Arial" w:cs="Arial"/>
                <w:kern w:val="0"/>
                <w14:ligatures w14:val="none"/>
              </w:rPr>
            </w:pPr>
          </w:p>
        </w:tc>
        <w:tc>
          <w:tcPr>
            <w:tcW w:w="4396" w:type="dxa"/>
            <w:tcBorders>
              <w:top w:val="single" w:sz="4" w:space="0" w:color="000000"/>
              <w:left w:val="single" w:sz="4" w:space="0" w:color="000000"/>
              <w:bottom w:val="single" w:sz="4" w:space="0" w:color="000000"/>
              <w:right w:val="single" w:sz="4" w:space="0" w:color="000000"/>
            </w:tcBorders>
            <w:shd w:val="clear" w:color="auto" w:fill="FFFFFF"/>
          </w:tcPr>
          <w:p w14:paraId="49F7E3BC" w14:textId="77777777" w:rsidR="003211A8" w:rsidRPr="003211A8" w:rsidRDefault="003211A8" w:rsidP="003211A8">
            <w:pPr>
              <w:spacing w:after="200" w:line="25" w:lineRule="atLeast"/>
              <w:jc w:val="both"/>
              <w:rPr>
                <w:rFonts w:ascii="Arial" w:eastAsia="Times New Roman" w:hAnsi="Arial" w:cs="Arial"/>
                <w:bCs/>
                <w:i/>
                <w:color w:val="FF0000"/>
                <w:kern w:val="0"/>
                <w:lang w:eastAsia="pl-PL"/>
                <w14:ligatures w14:val="none"/>
              </w:rPr>
            </w:pPr>
          </w:p>
          <w:p w14:paraId="45E8768B" w14:textId="77777777" w:rsidR="003211A8" w:rsidRPr="003211A8" w:rsidRDefault="003211A8" w:rsidP="003211A8">
            <w:pPr>
              <w:spacing w:after="200" w:line="25" w:lineRule="atLeast"/>
              <w:ind w:left="60"/>
              <w:jc w:val="both"/>
              <w:rPr>
                <w:rFonts w:ascii="Arial" w:eastAsia="Times New Roman" w:hAnsi="Arial" w:cs="Arial"/>
                <w:bCs/>
                <w:iCs/>
                <w:kern w:val="0"/>
                <w:lang w:eastAsia="pl-PL"/>
                <w14:ligatures w14:val="none"/>
              </w:rPr>
            </w:pPr>
            <w:r w:rsidRPr="003211A8">
              <w:rPr>
                <w:rFonts w:ascii="Arial" w:eastAsia="Times New Roman" w:hAnsi="Arial" w:cs="Arial"/>
                <w:bCs/>
                <w:iCs/>
                <w:kern w:val="0"/>
                <w:lang w:eastAsia="pl-PL"/>
                <w14:ligatures w14:val="none"/>
              </w:rPr>
              <w:t>0 pkt – brak zatrudnienia</w:t>
            </w:r>
          </w:p>
          <w:p w14:paraId="021884C5" w14:textId="77777777" w:rsidR="003211A8" w:rsidRPr="003211A8" w:rsidRDefault="003211A8" w:rsidP="003211A8">
            <w:pPr>
              <w:spacing w:after="200" w:line="25" w:lineRule="atLeast"/>
              <w:ind w:left="60"/>
              <w:jc w:val="both"/>
              <w:rPr>
                <w:rFonts w:ascii="Arial" w:eastAsia="Times New Roman" w:hAnsi="Arial" w:cs="Arial"/>
                <w:bCs/>
                <w:iCs/>
                <w:kern w:val="0"/>
                <w:lang w:eastAsia="pl-PL"/>
                <w14:ligatures w14:val="none"/>
              </w:rPr>
            </w:pPr>
            <w:r w:rsidRPr="003211A8">
              <w:rPr>
                <w:rFonts w:ascii="Arial" w:eastAsia="Times New Roman" w:hAnsi="Arial" w:cs="Arial"/>
                <w:bCs/>
                <w:iCs/>
                <w:kern w:val="0"/>
                <w:lang w:eastAsia="pl-PL"/>
                <w14:ligatures w14:val="none"/>
              </w:rPr>
              <w:t>2 pkt  - zatrudnienie min 1 osoby</w:t>
            </w:r>
          </w:p>
          <w:p w14:paraId="01AA3DFB" w14:textId="77777777" w:rsidR="003211A8" w:rsidRPr="003211A8" w:rsidRDefault="003211A8" w:rsidP="003211A8">
            <w:pPr>
              <w:spacing w:after="200" w:line="25" w:lineRule="atLeast"/>
              <w:rPr>
                <w:rFonts w:ascii="Arial" w:eastAsia="Times New Roman" w:hAnsi="Arial" w:cs="Arial"/>
                <w:i/>
                <w:color w:val="FF0000"/>
                <w:kern w:val="0"/>
                <w:lang w:eastAsia="pl-PL"/>
                <w14:ligatures w14:val="none"/>
              </w:rPr>
            </w:pPr>
          </w:p>
          <w:p w14:paraId="7B187370" w14:textId="77777777" w:rsidR="003211A8" w:rsidRPr="003211A8" w:rsidRDefault="003211A8" w:rsidP="003211A8">
            <w:pPr>
              <w:spacing w:after="120"/>
              <w:rPr>
                <w:rFonts w:ascii="Arial" w:eastAsia="Calibri" w:hAnsi="Arial" w:cs="Arial"/>
                <w:kern w:val="0"/>
                <w14:ligatures w14:val="none"/>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Pr>
          <w:p w14:paraId="74119BCB" w14:textId="03234136" w:rsidR="003211A8" w:rsidRPr="003211A8" w:rsidRDefault="003211A8" w:rsidP="003211A8">
            <w:pPr>
              <w:spacing w:after="120"/>
              <w:rPr>
                <w:rFonts w:ascii="Arial" w:eastAsia="Calibri" w:hAnsi="Arial" w:cs="Arial"/>
                <w:kern w:val="0"/>
                <w14:ligatures w14:val="none"/>
              </w:rPr>
            </w:pPr>
          </w:p>
        </w:tc>
      </w:tr>
      <w:tr w:rsidR="003211A8" w:rsidRPr="003211A8" w14:paraId="5933FE65" w14:textId="77777777" w:rsidTr="00F82C03">
        <w:trPr>
          <w:trHeight w:val="557"/>
        </w:trPr>
        <w:tc>
          <w:tcPr>
            <w:tcW w:w="687" w:type="dxa"/>
            <w:tcBorders>
              <w:top w:val="single" w:sz="4" w:space="0" w:color="000000"/>
              <w:left w:val="single" w:sz="4" w:space="0" w:color="000000"/>
              <w:bottom w:val="single" w:sz="4" w:space="0" w:color="000000"/>
              <w:right w:val="nil"/>
            </w:tcBorders>
            <w:shd w:val="clear" w:color="auto" w:fill="FFFFFF"/>
            <w:vAlign w:val="center"/>
          </w:tcPr>
          <w:p w14:paraId="3317C2A5" w14:textId="77777777" w:rsidR="003211A8" w:rsidRPr="003211A8" w:rsidRDefault="003211A8" w:rsidP="003211A8">
            <w:pPr>
              <w:numPr>
                <w:ilvl w:val="0"/>
                <w:numId w:val="4"/>
              </w:numPr>
              <w:shd w:val="clear" w:color="auto" w:fill="FFFFFF"/>
              <w:spacing w:after="0" w:line="276" w:lineRule="auto"/>
              <w:jc w:val="center"/>
              <w:rPr>
                <w:rFonts w:ascii="Arial" w:eastAsia="Times New Roman" w:hAnsi="Arial" w:cs="Arial"/>
                <w:bCs/>
                <w:kern w:val="0"/>
                <w:lang w:eastAsia="pl-PL"/>
                <w14:ligatures w14:val="none"/>
              </w:rPr>
            </w:pPr>
          </w:p>
        </w:tc>
        <w:tc>
          <w:tcPr>
            <w:tcW w:w="1894" w:type="dxa"/>
            <w:tcBorders>
              <w:top w:val="single" w:sz="4" w:space="0" w:color="000000"/>
              <w:left w:val="single" w:sz="4" w:space="0" w:color="000000"/>
              <w:bottom w:val="single" w:sz="4" w:space="0" w:color="000000"/>
              <w:right w:val="nil"/>
            </w:tcBorders>
            <w:shd w:val="clear" w:color="auto" w:fill="FFFFFF"/>
          </w:tcPr>
          <w:p w14:paraId="319302EB" w14:textId="1C083FF7" w:rsidR="003211A8" w:rsidRPr="003211A8" w:rsidRDefault="003211A8" w:rsidP="003211A8">
            <w:pPr>
              <w:shd w:val="clear" w:color="auto" w:fill="FFFFFF"/>
              <w:spacing w:after="0" w:line="276" w:lineRule="auto"/>
              <w:jc w:val="center"/>
              <w:rPr>
                <w:rFonts w:ascii="Arial" w:eastAsia="Times New Roman" w:hAnsi="Arial" w:cs="Arial"/>
                <w:b/>
                <w:kern w:val="0"/>
                <w:lang w:eastAsia="pl-PL"/>
                <w14:ligatures w14:val="none"/>
              </w:rPr>
            </w:pPr>
            <w:bookmarkStart w:id="0" w:name="_Hlk157590488"/>
            <w:r w:rsidRPr="003211A8">
              <w:rPr>
                <w:rFonts w:ascii="Arial" w:eastAsia="Times New Roman" w:hAnsi="Arial" w:cs="Arial"/>
                <w:b/>
                <w:kern w:val="0"/>
                <w:lang w:eastAsia="pl-PL"/>
                <w14:ligatures w14:val="none"/>
              </w:rPr>
              <w:t xml:space="preserve">Wsparcie osób w niekorzystnej sytuacji </w:t>
            </w:r>
            <w:bookmarkEnd w:id="0"/>
            <w:r w:rsidR="00963EBD" w:rsidRPr="00963EBD">
              <w:rPr>
                <w:rFonts w:ascii="Arial" w:eastAsia="Times New Roman" w:hAnsi="Arial" w:cs="Arial"/>
                <w:b/>
                <w:color w:val="EE0000"/>
                <w:kern w:val="0"/>
                <w:lang w:eastAsia="pl-PL"/>
                <w14:ligatures w14:val="none"/>
              </w:rPr>
              <w:t>(2)*</w:t>
            </w:r>
          </w:p>
        </w:tc>
        <w:tc>
          <w:tcPr>
            <w:tcW w:w="5936" w:type="dxa"/>
            <w:tcBorders>
              <w:top w:val="single" w:sz="4" w:space="0" w:color="000000"/>
              <w:left w:val="single" w:sz="4" w:space="0" w:color="000000"/>
              <w:bottom w:val="single" w:sz="4" w:space="0" w:color="000000"/>
              <w:right w:val="single" w:sz="4" w:space="0" w:color="000000"/>
            </w:tcBorders>
            <w:shd w:val="clear" w:color="auto" w:fill="FFFFFF"/>
          </w:tcPr>
          <w:p w14:paraId="6FE3B614" w14:textId="77777777" w:rsidR="003211A8" w:rsidRPr="003211A8" w:rsidRDefault="003211A8" w:rsidP="003211A8">
            <w:pPr>
              <w:spacing w:after="200" w:line="276" w:lineRule="auto"/>
              <w:jc w:val="both"/>
              <w:rPr>
                <w:rFonts w:ascii="Arial" w:eastAsia="Times New Roman" w:hAnsi="Arial" w:cs="Arial"/>
                <w:kern w:val="0"/>
                <w:lang w:eastAsia="pl-PL"/>
                <w14:ligatures w14:val="none"/>
              </w:rPr>
            </w:pPr>
            <w:r w:rsidRPr="003211A8">
              <w:rPr>
                <w:rFonts w:ascii="Arial" w:eastAsia="Times New Roman" w:hAnsi="Arial" w:cs="Arial"/>
                <w:kern w:val="0"/>
                <w:lang w:eastAsia="pl-PL"/>
                <w14:ligatures w14:val="none"/>
              </w:rPr>
              <w:t>Zatrudnienie osób znajdujące się w niekorzystnej sytuacji:</w:t>
            </w:r>
          </w:p>
          <w:p w14:paraId="0DCD0CC3" w14:textId="77777777" w:rsidR="003211A8" w:rsidRPr="003211A8" w:rsidRDefault="003211A8" w:rsidP="003211A8">
            <w:pPr>
              <w:numPr>
                <w:ilvl w:val="0"/>
                <w:numId w:val="1"/>
              </w:numPr>
              <w:spacing w:after="200" w:line="276" w:lineRule="auto"/>
              <w:jc w:val="both"/>
              <w:rPr>
                <w:rFonts w:ascii="Arial" w:eastAsia="Times New Roman" w:hAnsi="Arial" w:cs="Arial"/>
                <w:kern w:val="0"/>
                <w:lang w:eastAsia="pl-PL"/>
                <w14:ligatures w14:val="none"/>
              </w:rPr>
            </w:pPr>
            <w:r w:rsidRPr="003211A8">
              <w:rPr>
                <w:rFonts w:ascii="Arial" w:eastAsia="Times New Roman" w:hAnsi="Arial" w:cs="Arial"/>
                <w:kern w:val="0"/>
                <w:lang w:eastAsia="pl-PL"/>
                <w14:ligatures w14:val="none"/>
              </w:rPr>
              <w:t xml:space="preserve">kobiety </w:t>
            </w:r>
          </w:p>
          <w:p w14:paraId="0E6F531C" w14:textId="77777777" w:rsidR="003211A8" w:rsidRPr="003211A8" w:rsidRDefault="003211A8" w:rsidP="003211A8">
            <w:pPr>
              <w:numPr>
                <w:ilvl w:val="0"/>
                <w:numId w:val="1"/>
              </w:numPr>
              <w:spacing w:after="200" w:line="276" w:lineRule="auto"/>
              <w:jc w:val="both"/>
              <w:rPr>
                <w:rFonts w:ascii="Arial" w:eastAsia="Times New Roman" w:hAnsi="Arial" w:cs="Arial"/>
                <w:kern w:val="0"/>
                <w:lang w:eastAsia="pl-PL"/>
                <w14:ligatures w14:val="none"/>
              </w:rPr>
            </w:pPr>
            <w:r w:rsidRPr="003211A8">
              <w:rPr>
                <w:rFonts w:ascii="Arial" w:eastAsia="Times New Roman" w:hAnsi="Arial" w:cs="Arial"/>
                <w:kern w:val="0"/>
                <w:lang w:eastAsia="pl-PL"/>
                <w14:ligatures w14:val="none"/>
              </w:rPr>
              <w:t>osoby poszukujące zatrudnienia (bezrobotni).</w:t>
            </w:r>
          </w:p>
          <w:p w14:paraId="3BCA06FA" w14:textId="6E847607" w:rsidR="00DA6763" w:rsidRDefault="00DA6763" w:rsidP="003211A8">
            <w:pPr>
              <w:spacing w:after="200" w:line="276" w:lineRule="auto"/>
              <w:jc w:val="both"/>
              <w:rPr>
                <w:rFonts w:ascii="Arial" w:eastAsia="Times New Roman" w:hAnsi="Arial" w:cs="Arial"/>
                <w:color w:val="000000"/>
                <w:kern w:val="24"/>
                <w:lang w:eastAsia="pl-PL"/>
                <w14:ligatures w14:val="none"/>
              </w:rPr>
            </w:pPr>
            <w:r w:rsidRPr="00DA6763">
              <w:rPr>
                <w:rFonts w:ascii="Arial" w:eastAsia="Times New Roman" w:hAnsi="Arial" w:cs="Arial"/>
                <w:color w:val="000000"/>
                <w:kern w:val="24"/>
                <w:lang w:eastAsia="pl-PL"/>
                <w14:ligatures w14:val="none"/>
              </w:rPr>
              <w:t>Zatrudnione osoby są zameldowane na obszarze LSR</w:t>
            </w:r>
          </w:p>
          <w:p w14:paraId="5FD40A79" w14:textId="4726EFCB" w:rsidR="003211A8" w:rsidRPr="003211A8" w:rsidRDefault="003211A8" w:rsidP="003211A8">
            <w:pPr>
              <w:spacing w:after="200" w:line="276" w:lineRule="auto"/>
              <w:jc w:val="both"/>
              <w:rPr>
                <w:rFonts w:ascii="Arial" w:eastAsia="Times New Roman" w:hAnsi="Arial" w:cs="Arial"/>
                <w:kern w:val="0"/>
                <w:lang w:eastAsia="pl-PL"/>
                <w14:ligatures w14:val="none"/>
              </w:rPr>
            </w:pPr>
            <w:r w:rsidRPr="003211A8">
              <w:rPr>
                <w:rFonts w:ascii="Arial" w:eastAsia="Times New Roman" w:hAnsi="Arial" w:cs="Arial"/>
                <w:color w:val="000000"/>
                <w:kern w:val="24"/>
                <w:lang w:eastAsia="pl-PL"/>
                <w14:ligatures w14:val="none"/>
              </w:rPr>
              <w:t>Oświadczenie wnioskodawcy i zapisy we wniosku</w:t>
            </w:r>
            <w:r w:rsidRPr="003211A8">
              <w:rPr>
                <w:rFonts w:ascii="Arial" w:eastAsia="Times New Roman" w:hAnsi="Arial" w:cs="Arial"/>
                <w:color w:val="000000"/>
                <w:kern w:val="24"/>
                <w:sz w:val="16"/>
                <w:szCs w:val="16"/>
                <w:lang w:eastAsia="pl-PL"/>
                <w14:ligatures w14:val="none"/>
              </w:rPr>
              <w:t xml:space="preserve">. </w:t>
            </w:r>
          </w:p>
        </w:tc>
        <w:tc>
          <w:tcPr>
            <w:tcW w:w="4396" w:type="dxa"/>
            <w:tcBorders>
              <w:top w:val="single" w:sz="4" w:space="0" w:color="000000"/>
              <w:left w:val="single" w:sz="4" w:space="0" w:color="000000"/>
              <w:bottom w:val="single" w:sz="4" w:space="0" w:color="000000"/>
              <w:right w:val="single" w:sz="4" w:space="0" w:color="000000"/>
            </w:tcBorders>
            <w:shd w:val="clear" w:color="auto" w:fill="FFFFFF"/>
          </w:tcPr>
          <w:p w14:paraId="64A2B1BA" w14:textId="77777777" w:rsidR="003211A8" w:rsidRPr="003211A8" w:rsidRDefault="003211A8" w:rsidP="003211A8">
            <w:pPr>
              <w:spacing w:after="200" w:line="25" w:lineRule="atLeast"/>
              <w:jc w:val="both"/>
              <w:rPr>
                <w:rFonts w:ascii="Arial" w:eastAsia="Times New Roman" w:hAnsi="Arial" w:cs="Arial"/>
                <w:bCs/>
                <w:iCs/>
                <w:kern w:val="0"/>
                <w:lang w:eastAsia="pl-PL"/>
                <w14:ligatures w14:val="none"/>
              </w:rPr>
            </w:pPr>
            <w:r w:rsidRPr="003211A8">
              <w:rPr>
                <w:rFonts w:ascii="Arial" w:eastAsia="Times New Roman" w:hAnsi="Arial" w:cs="Arial"/>
                <w:bCs/>
                <w:iCs/>
                <w:kern w:val="0"/>
                <w:lang w:eastAsia="pl-PL"/>
                <w14:ligatures w14:val="none"/>
              </w:rPr>
              <w:t>0 pkt -  zatrudnienie osób  które nie znajdują się w niekorzystnej sytuacji zgodnie z definicją LGD</w:t>
            </w:r>
          </w:p>
          <w:p w14:paraId="50890A61" w14:textId="77777777" w:rsidR="003211A8" w:rsidRPr="003211A8" w:rsidRDefault="003211A8" w:rsidP="003211A8">
            <w:pPr>
              <w:spacing w:after="200" w:line="25" w:lineRule="atLeast"/>
              <w:jc w:val="both"/>
              <w:rPr>
                <w:rFonts w:ascii="Arial" w:eastAsia="Times New Roman" w:hAnsi="Arial" w:cs="Arial"/>
                <w:bCs/>
                <w:iCs/>
                <w:kern w:val="0"/>
                <w:lang w:eastAsia="pl-PL"/>
                <w14:ligatures w14:val="none"/>
              </w:rPr>
            </w:pPr>
            <w:r w:rsidRPr="003211A8">
              <w:rPr>
                <w:rFonts w:ascii="Arial" w:eastAsia="Times New Roman" w:hAnsi="Arial" w:cs="Arial"/>
                <w:bCs/>
                <w:iCs/>
                <w:kern w:val="0"/>
                <w:lang w:eastAsia="pl-PL"/>
                <w14:ligatures w14:val="none"/>
              </w:rPr>
              <w:t>1 pkt -  zatrudnienie osób  które  znajdują się w niekorzystnej sytuacji zgodnie z definicją LGD</w:t>
            </w:r>
          </w:p>
          <w:p w14:paraId="346014F7" w14:textId="77777777" w:rsidR="003211A8" w:rsidRPr="003211A8" w:rsidRDefault="003211A8" w:rsidP="003211A8">
            <w:pPr>
              <w:spacing w:after="120"/>
              <w:rPr>
                <w:rFonts w:ascii="Arial" w:eastAsia="Calibri" w:hAnsi="Arial" w:cs="Arial"/>
                <w:kern w:val="0"/>
                <w14:ligatures w14:val="none"/>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Pr>
          <w:p w14:paraId="65110685" w14:textId="7A895489" w:rsidR="003211A8" w:rsidRPr="003211A8" w:rsidRDefault="003211A8" w:rsidP="003211A8">
            <w:pPr>
              <w:spacing w:after="120"/>
              <w:rPr>
                <w:rFonts w:ascii="Arial" w:eastAsia="Calibri" w:hAnsi="Arial" w:cs="Arial"/>
                <w:kern w:val="0"/>
                <w14:ligatures w14:val="none"/>
              </w:rPr>
            </w:pPr>
          </w:p>
        </w:tc>
      </w:tr>
      <w:tr w:rsidR="003211A8" w:rsidRPr="003211A8" w14:paraId="18CF2294" w14:textId="77777777" w:rsidTr="007B756E">
        <w:trPr>
          <w:cantSplit/>
          <w:trHeight w:val="557"/>
        </w:trPr>
        <w:tc>
          <w:tcPr>
            <w:tcW w:w="687" w:type="dxa"/>
            <w:tcBorders>
              <w:top w:val="single" w:sz="4" w:space="0" w:color="000000"/>
              <w:left w:val="single" w:sz="4" w:space="0" w:color="000000"/>
              <w:bottom w:val="single" w:sz="4" w:space="0" w:color="000000"/>
              <w:right w:val="nil"/>
            </w:tcBorders>
            <w:shd w:val="clear" w:color="auto" w:fill="FFFFFF"/>
            <w:vAlign w:val="center"/>
          </w:tcPr>
          <w:p w14:paraId="3AB35FFA" w14:textId="77777777" w:rsidR="003211A8" w:rsidRPr="003211A8" w:rsidRDefault="003211A8" w:rsidP="003211A8">
            <w:pPr>
              <w:numPr>
                <w:ilvl w:val="0"/>
                <w:numId w:val="4"/>
              </w:numPr>
              <w:shd w:val="clear" w:color="auto" w:fill="FFFFFF"/>
              <w:spacing w:after="0" w:line="276" w:lineRule="auto"/>
              <w:jc w:val="center"/>
              <w:rPr>
                <w:rFonts w:ascii="Arial" w:eastAsia="Times New Roman" w:hAnsi="Arial" w:cs="Arial"/>
                <w:bCs/>
                <w:kern w:val="0"/>
                <w:lang w:eastAsia="pl-PL"/>
                <w14:ligatures w14:val="none"/>
              </w:rPr>
            </w:pPr>
          </w:p>
        </w:tc>
        <w:tc>
          <w:tcPr>
            <w:tcW w:w="1894" w:type="dxa"/>
            <w:tcBorders>
              <w:top w:val="single" w:sz="4" w:space="0" w:color="000000"/>
              <w:left w:val="single" w:sz="4" w:space="0" w:color="000000"/>
              <w:bottom w:val="single" w:sz="4" w:space="0" w:color="000000"/>
              <w:right w:val="nil"/>
            </w:tcBorders>
            <w:shd w:val="clear" w:color="auto" w:fill="FFFFFF"/>
            <w:vAlign w:val="center"/>
          </w:tcPr>
          <w:p w14:paraId="0E75DA42" w14:textId="77777777" w:rsidR="003211A8" w:rsidRPr="003211A8" w:rsidRDefault="003211A8" w:rsidP="003211A8">
            <w:pPr>
              <w:shd w:val="clear" w:color="auto" w:fill="FFFFFF"/>
              <w:spacing w:after="0" w:line="276" w:lineRule="auto"/>
              <w:jc w:val="center"/>
              <w:rPr>
                <w:rFonts w:ascii="Arial" w:eastAsia="Times New Roman" w:hAnsi="Arial" w:cs="Arial"/>
                <w:b/>
                <w:kern w:val="0"/>
                <w:lang w:eastAsia="pl-PL"/>
                <w14:ligatures w14:val="none"/>
              </w:rPr>
            </w:pPr>
            <w:r w:rsidRPr="003211A8">
              <w:rPr>
                <w:rFonts w:ascii="Arial" w:eastAsia="Times New Roman" w:hAnsi="Arial" w:cs="Arial"/>
                <w:b/>
                <w:kern w:val="0"/>
                <w:lang w:eastAsia="pl-PL"/>
                <w14:ligatures w14:val="none"/>
              </w:rPr>
              <w:t>Doświadczenie firmy</w:t>
            </w:r>
          </w:p>
        </w:tc>
        <w:tc>
          <w:tcPr>
            <w:tcW w:w="5936" w:type="dxa"/>
            <w:tcBorders>
              <w:top w:val="single" w:sz="4" w:space="0" w:color="000000"/>
              <w:left w:val="single" w:sz="4" w:space="0" w:color="000000"/>
              <w:bottom w:val="single" w:sz="4" w:space="0" w:color="000000"/>
              <w:right w:val="single" w:sz="4" w:space="0" w:color="000000"/>
            </w:tcBorders>
            <w:shd w:val="clear" w:color="auto" w:fill="FFFFFF"/>
          </w:tcPr>
          <w:p w14:paraId="4DE6E7F1" w14:textId="438CC027" w:rsidR="003211A8" w:rsidRPr="003211A8" w:rsidRDefault="007B756E" w:rsidP="003211A8">
            <w:pPr>
              <w:rPr>
                <w:rFonts w:ascii="Arial" w:eastAsia="Calibri" w:hAnsi="Arial" w:cs="Arial"/>
                <w:kern w:val="0"/>
                <w14:ligatures w14:val="none"/>
              </w:rPr>
            </w:pPr>
            <w:r w:rsidRPr="007B756E">
              <w:rPr>
                <w:rFonts w:ascii="Arial" w:eastAsia="Calibri" w:hAnsi="Arial" w:cs="Arial"/>
                <w:kern w:val="0"/>
                <w14:ligatures w14:val="none"/>
              </w:rPr>
              <w:t xml:space="preserve">Działalności w okresie ostatnich czterech lat poprzedzających dzień złożenia wniosku o wsparcie </w:t>
            </w:r>
            <w:r w:rsidR="003211A8" w:rsidRPr="003211A8">
              <w:rPr>
                <w:rFonts w:ascii="Arial" w:eastAsia="Calibri" w:hAnsi="Arial" w:cs="Arial"/>
                <w:kern w:val="0"/>
                <w14:ligatures w14:val="none"/>
              </w:rPr>
              <w:t xml:space="preserve">Działalność zarejestrowana na obszarze LSR </w:t>
            </w:r>
          </w:p>
          <w:p w14:paraId="2E5CF7BF" w14:textId="77777777" w:rsidR="003211A8" w:rsidRPr="003211A8" w:rsidRDefault="003211A8" w:rsidP="003211A8">
            <w:pPr>
              <w:rPr>
                <w:rFonts w:ascii="Arial" w:eastAsia="Calibri" w:hAnsi="Arial" w:cs="Arial"/>
                <w:kern w:val="0"/>
                <w14:ligatures w14:val="none"/>
              </w:rPr>
            </w:pPr>
            <w:r w:rsidRPr="003211A8">
              <w:rPr>
                <w:rFonts w:ascii="Arial" w:eastAsia="Calibri" w:hAnsi="Arial" w:cs="Arial"/>
                <w:kern w:val="0"/>
                <w14:ligatures w14:val="none"/>
              </w:rPr>
              <w:t xml:space="preserve">Na podstawie CIDG , KRS,  </w:t>
            </w:r>
          </w:p>
        </w:tc>
        <w:tc>
          <w:tcPr>
            <w:tcW w:w="4396" w:type="dxa"/>
            <w:tcBorders>
              <w:top w:val="single" w:sz="4" w:space="0" w:color="000000"/>
              <w:left w:val="single" w:sz="4" w:space="0" w:color="000000"/>
              <w:bottom w:val="single" w:sz="4" w:space="0" w:color="000000"/>
              <w:right w:val="single" w:sz="4" w:space="0" w:color="000000"/>
            </w:tcBorders>
            <w:shd w:val="clear" w:color="auto" w:fill="FFFFFF"/>
          </w:tcPr>
          <w:p w14:paraId="3F992324" w14:textId="392F6A61" w:rsidR="003211A8" w:rsidRPr="003211A8" w:rsidRDefault="003211A8" w:rsidP="003211A8">
            <w:pPr>
              <w:spacing w:after="120"/>
              <w:rPr>
                <w:rFonts w:ascii="Arial" w:eastAsia="Calibri" w:hAnsi="Arial" w:cs="Arial"/>
                <w:kern w:val="0"/>
                <w14:ligatures w14:val="none"/>
              </w:rPr>
            </w:pPr>
            <w:r w:rsidRPr="003211A8">
              <w:rPr>
                <w:rFonts w:ascii="Arial" w:eastAsia="Calibri" w:hAnsi="Arial" w:cs="Arial"/>
                <w:kern w:val="0"/>
                <w14:ligatures w14:val="none"/>
              </w:rPr>
              <w:t>1 pkt – firma działająca na obszarze LGD m</w:t>
            </w:r>
            <w:r w:rsidR="007B756E">
              <w:rPr>
                <w:rFonts w:ascii="Arial" w:eastAsia="Calibri" w:hAnsi="Arial" w:cs="Arial"/>
                <w:kern w:val="0"/>
                <w14:ligatures w14:val="none"/>
              </w:rPr>
              <w:t>in.</w:t>
            </w:r>
            <w:r w:rsidRPr="003211A8">
              <w:rPr>
                <w:rFonts w:ascii="Arial" w:eastAsia="Calibri" w:hAnsi="Arial" w:cs="Arial"/>
                <w:kern w:val="0"/>
                <w14:ligatures w14:val="none"/>
              </w:rPr>
              <w:t xml:space="preserve"> 2 lata w ciągu 4 lat</w:t>
            </w:r>
          </w:p>
          <w:p w14:paraId="70E6043A" w14:textId="09D518AB" w:rsidR="003211A8" w:rsidRPr="003211A8" w:rsidRDefault="003211A8" w:rsidP="003211A8">
            <w:pPr>
              <w:spacing w:after="120"/>
              <w:rPr>
                <w:rFonts w:ascii="Arial" w:eastAsia="Calibri" w:hAnsi="Arial" w:cs="Arial"/>
                <w:kern w:val="0"/>
                <w14:ligatures w14:val="none"/>
              </w:rPr>
            </w:pPr>
            <w:r w:rsidRPr="003211A8">
              <w:rPr>
                <w:rFonts w:ascii="Arial" w:eastAsia="Calibri" w:hAnsi="Arial" w:cs="Arial"/>
                <w:kern w:val="0"/>
                <w14:ligatures w14:val="none"/>
              </w:rPr>
              <w:t>2 pkt</w:t>
            </w:r>
            <w:r w:rsidR="00963EBD">
              <w:rPr>
                <w:rFonts w:ascii="Arial" w:eastAsia="Calibri" w:hAnsi="Arial" w:cs="Arial"/>
                <w:kern w:val="0"/>
                <w14:ligatures w14:val="none"/>
              </w:rPr>
              <w:t xml:space="preserve"> -</w:t>
            </w:r>
            <w:r w:rsidRPr="003211A8">
              <w:rPr>
                <w:rFonts w:ascii="Arial" w:eastAsia="Calibri" w:hAnsi="Arial" w:cs="Arial"/>
                <w:kern w:val="0"/>
                <w14:ligatures w14:val="none"/>
              </w:rPr>
              <w:t xml:space="preserve"> firma działająca na obszarze LGD min 3 lata w ciągu 4 lat</w:t>
            </w:r>
          </w:p>
        </w:tc>
        <w:tc>
          <w:tcPr>
            <w:tcW w:w="19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D1158" w14:textId="77777777" w:rsidR="003211A8" w:rsidRPr="003211A8" w:rsidRDefault="003211A8" w:rsidP="003211A8">
            <w:pPr>
              <w:spacing w:after="120"/>
              <w:rPr>
                <w:rFonts w:ascii="Arial" w:eastAsia="Calibri" w:hAnsi="Arial" w:cs="Arial"/>
                <w:kern w:val="0"/>
                <w14:ligatures w14:val="none"/>
              </w:rPr>
            </w:pPr>
          </w:p>
        </w:tc>
      </w:tr>
      <w:tr w:rsidR="003211A8" w:rsidRPr="003211A8" w14:paraId="3568E9A9" w14:textId="77777777" w:rsidTr="00F82C03">
        <w:trPr>
          <w:trHeight w:val="557"/>
        </w:trPr>
        <w:tc>
          <w:tcPr>
            <w:tcW w:w="687" w:type="dxa"/>
            <w:tcBorders>
              <w:top w:val="single" w:sz="4" w:space="0" w:color="000000"/>
              <w:left w:val="single" w:sz="4" w:space="0" w:color="000000"/>
              <w:bottom w:val="single" w:sz="4" w:space="0" w:color="000000"/>
              <w:right w:val="nil"/>
            </w:tcBorders>
            <w:shd w:val="clear" w:color="auto" w:fill="FFFFFF"/>
            <w:vAlign w:val="center"/>
          </w:tcPr>
          <w:p w14:paraId="5D6E57CA" w14:textId="77777777" w:rsidR="003211A8" w:rsidRPr="003211A8" w:rsidRDefault="003211A8" w:rsidP="003211A8">
            <w:pPr>
              <w:numPr>
                <w:ilvl w:val="0"/>
                <w:numId w:val="4"/>
              </w:numPr>
              <w:shd w:val="clear" w:color="auto" w:fill="FFFFFF"/>
              <w:spacing w:after="0" w:line="276" w:lineRule="auto"/>
              <w:jc w:val="center"/>
              <w:rPr>
                <w:rFonts w:ascii="Arial" w:eastAsia="Times New Roman" w:hAnsi="Arial" w:cs="Arial"/>
                <w:bCs/>
                <w:kern w:val="0"/>
                <w:lang w:eastAsia="pl-PL"/>
                <w14:ligatures w14:val="none"/>
              </w:rPr>
            </w:pPr>
          </w:p>
        </w:tc>
        <w:tc>
          <w:tcPr>
            <w:tcW w:w="1894" w:type="dxa"/>
            <w:tcBorders>
              <w:top w:val="nil"/>
              <w:left w:val="single" w:sz="4" w:space="0" w:color="000000"/>
              <w:bottom w:val="single" w:sz="4" w:space="0" w:color="000000"/>
              <w:right w:val="nil"/>
            </w:tcBorders>
            <w:vAlign w:val="center"/>
          </w:tcPr>
          <w:p w14:paraId="6D2AB9EB" w14:textId="77777777" w:rsidR="003211A8" w:rsidRPr="003211A8" w:rsidRDefault="003211A8" w:rsidP="003211A8">
            <w:pPr>
              <w:shd w:val="clear" w:color="auto" w:fill="FFFFFF"/>
              <w:spacing w:after="0" w:line="276" w:lineRule="auto"/>
              <w:jc w:val="center"/>
              <w:rPr>
                <w:rFonts w:ascii="Arial" w:eastAsia="Times New Roman" w:hAnsi="Arial" w:cs="Arial"/>
                <w:b/>
                <w:bCs/>
                <w:kern w:val="0"/>
                <w:lang w:eastAsia="ar-SA"/>
                <w14:ligatures w14:val="none"/>
              </w:rPr>
            </w:pPr>
            <w:r w:rsidRPr="003211A8">
              <w:rPr>
                <w:rFonts w:ascii="Arial" w:eastAsia="Times New Roman" w:hAnsi="Arial" w:cs="Arial"/>
                <w:b/>
                <w:bCs/>
                <w:kern w:val="0"/>
                <w:lang w:eastAsia="ar-SA"/>
                <w14:ligatures w14:val="none"/>
              </w:rPr>
              <w:t xml:space="preserve">Promocja projektu </w:t>
            </w:r>
          </w:p>
        </w:tc>
        <w:tc>
          <w:tcPr>
            <w:tcW w:w="5936" w:type="dxa"/>
            <w:tcBorders>
              <w:top w:val="nil"/>
              <w:left w:val="single" w:sz="4" w:space="0" w:color="000000"/>
              <w:bottom w:val="single" w:sz="4" w:space="0" w:color="000000"/>
              <w:right w:val="single" w:sz="4" w:space="0" w:color="000000"/>
            </w:tcBorders>
          </w:tcPr>
          <w:p w14:paraId="4DB5327C" w14:textId="77777777" w:rsidR="007B756E" w:rsidRPr="007B756E" w:rsidRDefault="007B756E" w:rsidP="007B756E">
            <w:pPr>
              <w:spacing w:after="0" w:line="276" w:lineRule="auto"/>
              <w:jc w:val="both"/>
              <w:rPr>
                <w:rFonts w:ascii="Arial" w:eastAsia="Times New Roman" w:hAnsi="Arial" w:cs="Arial"/>
                <w:bCs/>
                <w:kern w:val="0"/>
                <w:lang w:eastAsia="pl-PL"/>
                <w14:ligatures w14:val="none"/>
              </w:rPr>
            </w:pPr>
            <w:r w:rsidRPr="007B756E">
              <w:rPr>
                <w:rFonts w:ascii="Arial" w:eastAsia="Times New Roman" w:hAnsi="Arial" w:cs="Arial"/>
                <w:bCs/>
                <w:kern w:val="0"/>
                <w:lang w:eastAsia="pl-PL"/>
                <w14:ligatures w14:val="none"/>
              </w:rPr>
              <w:t xml:space="preserve">Wnioskodawca przewidział rozpowszechnianie informacji dotyczącej wsparcia otrzymanego za pośrednictwem Stowarzyszenia LGD Gmin Dobrzyńskich Region Południe z zastosowaniem logotypu LGD. </w:t>
            </w:r>
          </w:p>
          <w:p w14:paraId="6C4A3136" w14:textId="3B5E8E49" w:rsidR="003211A8" w:rsidRPr="003211A8" w:rsidRDefault="007B756E" w:rsidP="007B756E">
            <w:pPr>
              <w:spacing w:after="120" w:line="276" w:lineRule="auto"/>
              <w:jc w:val="both"/>
              <w:rPr>
                <w:rFonts w:ascii="Arial" w:eastAsia="Times New Roman" w:hAnsi="Arial" w:cs="Arial"/>
                <w:kern w:val="0"/>
                <w:lang w:eastAsia="ar-SA"/>
                <w14:ligatures w14:val="none"/>
              </w:rPr>
            </w:pPr>
            <w:r w:rsidRPr="007B756E">
              <w:rPr>
                <w:rFonts w:ascii="Arial" w:eastAsia="Times New Roman" w:hAnsi="Arial" w:cs="Arial"/>
                <w:bCs/>
                <w:kern w:val="0"/>
                <w:lang w:eastAsia="pl-PL"/>
                <w14:ligatures w14:val="none"/>
              </w:rPr>
              <w:t>Kryterium weryfikowane na podstawie dołączonego do wniosku o przyznanie pomocy oświadczenia wnioskodawcy o planowanych formach promocji (np. ogłoszenie w prasie, tablica informacyjna, ogłoszenie radiowe, Facebook, ulotki), oraz na podstawie zestawienia   rzeczowo-finansowego operacji, w którym wnioskodawca zawarł koszt zastosowania co najmniej jednej formy promocji.</w:t>
            </w:r>
          </w:p>
        </w:tc>
        <w:tc>
          <w:tcPr>
            <w:tcW w:w="4396" w:type="dxa"/>
            <w:tcBorders>
              <w:top w:val="nil"/>
              <w:left w:val="single" w:sz="4" w:space="0" w:color="000000"/>
              <w:bottom w:val="single" w:sz="4" w:space="0" w:color="000000"/>
              <w:right w:val="single" w:sz="4" w:space="0" w:color="000000"/>
            </w:tcBorders>
          </w:tcPr>
          <w:p w14:paraId="349AAE28" w14:textId="77777777" w:rsidR="007B756E" w:rsidRPr="007B756E" w:rsidRDefault="007B756E" w:rsidP="007B756E">
            <w:pPr>
              <w:shd w:val="clear" w:color="auto" w:fill="FFFFFF"/>
              <w:spacing w:after="0" w:line="276" w:lineRule="auto"/>
              <w:rPr>
                <w:rFonts w:ascii="Arial" w:eastAsia="Times New Roman" w:hAnsi="Arial" w:cs="Arial"/>
                <w:kern w:val="0"/>
                <w:lang w:eastAsia="ar-SA"/>
                <w14:ligatures w14:val="none"/>
              </w:rPr>
            </w:pPr>
            <w:r w:rsidRPr="007B756E">
              <w:rPr>
                <w:rFonts w:ascii="Arial" w:eastAsia="Times New Roman" w:hAnsi="Arial" w:cs="Arial"/>
                <w:kern w:val="0"/>
                <w:lang w:eastAsia="ar-SA"/>
                <w14:ligatures w14:val="none"/>
              </w:rPr>
              <w:t>2 pkt. – wnioskodawca zadeklarował co najmniej dwie formy promocji oraz zawarł ich koszt w zestawieniu wydatków</w:t>
            </w:r>
          </w:p>
          <w:p w14:paraId="2D180827" w14:textId="77777777" w:rsidR="007B756E" w:rsidRPr="007B756E" w:rsidRDefault="007B756E" w:rsidP="007B756E">
            <w:pPr>
              <w:shd w:val="clear" w:color="auto" w:fill="FFFFFF"/>
              <w:spacing w:after="0" w:line="276" w:lineRule="auto"/>
              <w:rPr>
                <w:rFonts w:ascii="Arial" w:eastAsia="Times New Roman" w:hAnsi="Arial" w:cs="Arial"/>
                <w:kern w:val="0"/>
                <w:lang w:eastAsia="ar-SA"/>
                <w14:ligatures w14:val="none"/>
              </w:rPr>
            </w:pPr>
          </w:p>
          <w:p w14:paraId="0DFD8EEC" w14:textId="77777777" w:rsidR="007B756E" w:rsidRPr="007B756E" w:rsidRDefault="007B756E" w:rsidP="007B756E">
            <w:pPr>
              <w:shd w:val="clear" w:color="auto" w:fill="FFFFFF"/>
              <w:spacing w:after="0" w:line="276" w:lineRule="auto"/>
              <w:rPr>
                <w:rFonts w:ascii="Arial" w:eastAsia="Times New Roman" w:hAnsi="Arial" w:cs="Arial"/>
                <w:kern w:val="0"/>
                <w:lang w:eastAsia="ar-SA"/>
                <w14:ligatures w14:val="none"/>
              </w:rPr>
            </w:pPr>
            <w:r w:rsidRPr="007B756E">
              <w:rPr>
                <w:rFonts w:ascii="Arial" w:eastAsia="Times New Roman" w:hAnsi="Arial" w:cs="Arial"/>
                <w:kern w:val="0"/>
                <w:lang w:eastAsia="ar-SA"/>
                <w14:ligatures w14:val="none"/>
              </w:rPr>
              <w:t>1 pkt. - wnioskodawca zadeklarował jedną formę promocji oraz zawarł jej koszt w zestawieniu wydatków</w:t>
            </w:r>
          </w:p>
          <w:p w14:paraId="5360A38A" w14:textId="77777777" w:rsidR="007B756E" w:rsidRPr="007B756E" w:rsidRDefault="007B756E" w:rsidP="007B756E">
            <w:pPr>
              <w:shd w:val="clear" w:color="auto" w:fill="FFFFFF"/>
              <w:spacing w:after="0" w:line="276" w:lineRule="auto"/>
              <w:rPr>
                <w:rFonts w:ascii="Arial" w:eastAsia="Times New Roman" w:hAnsi="Arial" w:cs="Arial"/>
                <w:kern w:val="0"/>
                <w:lang w:eastAsia="ar-SA"/>
                <w14:ligatures w14:val="none"/>
              </w:rPr>
            </w:pPr>
          </w:p>
          <w:p w14:paraId="6ECCBCB0" w14:textId="3D6EBAA0" w:rsidR="003211A8" w:rsidRPr="003211A8" w:rsidRDefault="007B756E" w:rsidP="007B756E">
            <w:pPr>
              <w:shd w:val="clear" w:color="auto" w:fill="FFFFFF"/>
              <w:spacing w:after="0" w:line="276" w:lineRule="auto"/>
              <w:rPr>
                <w:rFonts w:ascii="Arial" w:eastAsia="Times New Roman" w:hAnsi="Arial" w:cs="Arial"/>
                <w:kern w:val="0"/>
                <w:lang w:eastAsia="ar-SA"/>
                <w14:ligatures w14:val="none"/>
              </w:rPr>
            </w:pPr>
            <w:r w:rsidRPr="007B756E">
              <w:rPr>
                <w:rFonts w:ascii="Arial" w:eastAsia="Times New Roman" w:hAnsi="Arial" w:cs="Arial"/>
                <w:kern w:val="0"/>
                <w:lang w:eastAsia="ar-SA"/>
                <w14:ligatures w14:val="none"/>
              </w:rPr>
              <w:t>0 pkt. – wnioskodawca nie przewiduje rozpowszechniania informacji dotyczącej wsparcia otrzymanego za pośrednictwem LGD</w:t>
            </w:r>
          </w:p>
        </w:tc>
        <w:tc>
          <w:tcPr>
            <w:tcW w:w="1924" w:type="dxa"/>
            <w:tcBorders>
              <w:top w:val="nil"/>
              <w:left w:val="single" w:sz="4" w:space="0" w:color="000000"/>
              <w:bottom w:val="single" w:sz="4" w:space="0" w:color="000000"/>
              <w:right w:val="single" w:sz="4" w:space="0" w:color="000000"/>
            </w:tcBorders>
          </w:tcPr>
          <w:p w14:paraId="3F6F8C5F" w14:textId="77777777" w:rsidR="003211A8" w:rsidRPr="003211A8" w:rsidRDefault="003211A8" w:rsidP="003211A8">
            <w:pPr>
              <w:shd w:val="clear" w:color="auto" w:fill="FFFFFF"/>
              <w:spacing w:after="0" w:line="276" w:lineRule="auto"/>
              <w:rPr>
                <w:rFonts w:ascii="Arial" w:eastAsia="Times New Roman" w:hAnsi="Arial" w:cs="Arial"/>
                <w:kern w:val="0"/>
                <w:lang w:eastAsia="ar-SA"/>
                <w14:ligatures w14:val="none"/>
              </w:rPr>
            </w:pPr>
          </w:p>
        </w:tc>
      </w:tr>
      <w:tr w:rsidR="003211A8" w:rsidRPr="003211A8" w14:paraId="25C7DFE4" w14:textId="77777777" w:rsidTr="007B756E">
        <w:trPr>
          <w:cantSplit/>
          <w:trHeight w:val="557"/>
        </w:trPr>
        <w:tc>
          <w:tcPr>
            <w:tcW w:w="687" w:type="dxa"/>
            <w:tcBorders>
              <w:top w:val="single" w:sz="4" w:space="0" w:color="000000"/>
              <w:left w:val="single" w:sz="4" w:space="0" w:color="000000"/>
              <w:bottom w:val="single" w:sz="4" w:space="0" w:color="000000"/>
              <w:right w:val="nil"/>
            </w:tcBorders>
            <w:shd w:val="clear" w:color="auto" w:fill="FFFFFF"/>
            <w:vAlign w:val="center"/>
          </w:tcPr>
          <w:p w14:paraId="14D8C75F" w14:textId="77777777" w:rsidR="003211A8" w:rsidRPr="003211A8" w:rsidRDefault="003211A8" w:rsidP="003211A8">
            <w:pPr>
              <w:numPr>
                <w:ilvl w:val="0"/>
                <w:numId w:val="4"/>
              </w:numPr>
              <w:shd w:val="clear" w:color="auto" w:fill="FFFFFF"/>
              <w:spacing w:after="0" w:line="276" w:lineRule="auto"/>
              <w:jc w:val="center"/>
              <w:rPr>
                <w:rFonts w:ascii="Arial" w:eastAsia="Times New Roman" w:hAnsi="Arial" w:cs="Arial"/>
                <w:bCs/>
                <w:kern w:val="0"/>
                <w:lang w:eastAsia="pl-PL"/>
                <w14:ligatures w14:val="none"/>
              </w:rPr>
            </w:pPr>
          </w:p>
        </w:tc>
        <w:tc>
          <w:tcPr>
            <w:tcW w:w="1894" w:type="dxa"/>
            <w:tcBorders>
              <w:top w:val="nil"/>
              <w:left w:val="single" w:sz="4" w:space="0" w:color="000000"/>
              <w:bottom w:val="single" w:sz="4" w:space="0" w:color="000000"/>
              <w:right w:val="nil"/>
            </w:tcBorders>
            <w:vAlign w:val="center"/>
          </w:tcPr>
          <w:p w14:paraId="5B654C38" w14:textId="77777777" w:rsidR="003211A8" w:rsidRPr="003211A8" w:rsidRDefault="003211A8" w:rsidP="003211A8">
            <w:pPr>
              <w:shd w:val="clear" w:color="auto" w:fill="FFFFFF"/>
              <w:spacing w:after="0" w:line="276" w:lineRule="auto"/>
              <w:jc w:val="center"/>
              <w:rPr>
                <w:rFonts w:ascii="Arial" w:eastAsia="Times New Roman" w:hAnsi="Arial" w:cs="Arial"/>
                <w:b/>
                <w:bCs/>
                <w:kern w:val="0"/>
                <w:lang w:eastAsia="ar-SA"/>
                <w14:ligatures w14:val="none"/>
              </w:rPr>
            </w:pPr>
            <w:r w:rsidRPr="003211A8">
              <w:rPr>
                <w:rFonts w:ascii="Arial" w:eastAsia="Times New Roman" w:hAnsi="Arial" w:cs="Arial"/>
                <w:b/>
                <w:bCs/>
                <w:kern w:val="0"/>
                <w:lang w:eastAsia="ar-SA"/>
                <w14:ligatures w14:val="none"/>
              </w:rPr>
              <w:t>Udział w szkoleniu</w:t>
            </w:r>
          </w:p>
        </w:tc>
        <w:tc>
          <w:tcPr>
            <w:tcW w:w="5936" w:type="dxa"/>
            <w:tcBorders>
              <w:top w:val="nil"/>
              <w:left w:val="single" w:sz="4" w:space="0" w:color="000000"/>
              <w:bottom w:val="single" w:sz="4" w:space="0" w:color="000000"/>
              <w:right w:val="single" w:sz="4" w:space="0" w:color="000000"/>
            </w:tcBorders>
          </w:tcPr>
          <w:p w14:paraId="03C10345" w14:textId="77777777" w:rsidR="007B756E" w:rsidRPr="006E28BA" w:rsidRDefault="007B756E" w:rsidP="007B756E">
            <w:pPr>
              <w:spacing w:after="120" w:line="276" w:lineRule="auto"/>
              <w:jc w:val="both"/>
              <w:rPr>
                <w:rFonts w:ascii="Arial" w:eastAsia="Times New Roman" w:hAnsi="Arial" w:cs="Arial"/>
                <w:kern w:val="0"/>
                <w:lang w:eastAsia="ar-SA"/>
                <w14:ligatures w14:val="none"/>
              </w:rPr>
            </w:pPr>
            <w:r w:rsidRPr="006E28BA">
              <w:rPr>
                <w:rFonts w:ascii="Arial" w:eastAsia="Times New Roman" w:hAnsi="Arial" w:cs="Arial"/>
                <w:kern w:val="0"/>
                <w:lang w:eastAsia="ar-SA"/>
                <w14:ligatures w14:val="none"/>
              </w:rPr>
              <w:t xml:space="preserve">Preferuje się wnioskodawców, którzy brali udział w szkoleniu organizowanym przez Lokalną Grupę Działania </w:t>
            </w:r>
            <w:r w:rsidRPr="006E28BA">
              <w:rPr>
                <w:rFonts w:ascii="Arial" w:eastAsia="Times New Roman" w:hAnsi="Arial" w:cs="Arial"/>
                <w:kern w:val="0"/>
                <w:lang w:eastAsia="pl-PL"/>
                <w14:ligatures w14:val="none"/>
              </w:rPr>
              <w:t>Gmin Dobrzyńskich Region Południe</w:t>
            </w:r>
            <w:r w:rsidRPr="006E28BA">
              <w:rPr>
                <w:rFonts w:ascii="Arial" w:eastAsia="Times New Roman" w:hAnsi="Arial" w:cs="Arial"/>
                <w:kern w:val="0"/>
                <w:lang w:eastAsia="ar-SA"/>
                <w14:ligatures w14:val="none"/>
              </w:rPr>
              <w:t xml:space="preserve"> w zakresie udzielania wsparcia i wypełniania wniosku o wsparcie.</w:t>
            </w:r>
          </w:p>
          <w:p w14:paraId="1EA719FA" w14:textId="77777777" w:rsidR="007B756E" w:rsidRPr="006E28BA" w:rsidRDefault="007B756E" w:rsidP="007B756E">
            <w:pPr>
              <w:spacing w:after="0" w:line="276" w:lineRule="auto"/>
              <w:jc w:val="both"/>
              <w:rPr>
                <w:rFonts w:ascii="Arial" w:eastAsia="Times New Roman" w:hAnsi="Arial" w:cs="Arial"/>
                <w:kern w:val="0"/>
                <w:lang w:eastAsia="ar-SA"/>
                <w14:ligatures w14:val="none"/>
              </w:rPr>
            </w:pPr>
            <w:r w:rsidRPr="006E28BA">
              <w:rPr>
                <w:rFonts w:ascii="Arial" w:eastAsia="Times New Roman" w:hAnsi="Arial" w:cs="Arial"/>
                <w:kern w:val="0"/>
                <w:lang w:eastAsia="ar-SA"/>
                <w14:ligatures w14:val="none"/>
              </w:rPr>
              <w:t>Warunek uznaje się za spełniony, jeżeli w szkoleniu w pełnym wymiarze czasu brał udział:</w:t>
            </w:r>
          </w:p>
          <w:p w14:paraId="0B9C503C" w14:textId="77777777" w:rsidR="007B756E" w:rsidRPr="006E28BA" w:rsidRDefault="007B756E" w:rsidP="007B756E">
            <w:pPr>
              <w:numPr>
                <w:ilvl w:val="0"/>
                <w:numId w:val="8"/>
              </w:numPr>
              <w:spacing w:after="0" w:line="276" w:lineRule="auto"/>
              <w:contextualSpacing/>
              <w:jc w:val="both"/>
              <w:rPr>
                <w:rFonts w:ascii="Arial" w:eastAsia="Times New Roman" w:hAnsi="Arial" w:cs="Arial"/>
                <w:kern w:val="0"/>
                <w:lang w:eastAsia="ar-SA"/>
                <w14:ligatures w14:val="none"/>
              </w:rPr>
            </w:pPr>
            <w:r w:rsidRPr="006E28BA">
              <w:rPr>
                <w:rFonts w:ascii="Arial" w:eastAsia="Times New Roman" w:hAnsi="Arial" w:cs="Arial"/>
                <w:kern w:val="0"/>
                <w:lang w:eastAsia="ar-SA"/>
                <w14:ligatures w14:val="none"/>
              </w:rPr>
              <w:t>wnioskodawca lub;</w:t>
            </w:r>
          </w:p>
          <w:p w14:paraId="06BEBB0F" w14:textId="77777777" w:rsidR="007B756E" w:rsidRPr="006E28BA" w:rsidRDefault="007B756E" w:rsidP="007B756E">
            <w:pPr>
              <w:numPr>
                <w:ilvl w:val="0"/>
                <w:numId w:val="8"/>
              </w:numPr>
              <w:spacing w:after="0" w:line="276" w:lineRule="auto"/>
              <w:contextualSpacing/>
              <w:jc w:val="both"/>
              <w:rPr>
                <w:rFonts w:ascii="Arial" w:eastAsia="Times New Roman" w:hAnsi="Arial" w:cs="Arial"/>
                <w:kern w:val="0"/>
                <w:lang w:eastAsia="ar-SA"/>
                <w14:ligatures w14:val="none"/>
              </w:rPr>
            </w:pPr>
            <w:r w:rsidRPr="006E28BA">
              <w:rPr>
                <w:rFonts w:ascii="Arial" w:eastAsia="Times New Roman" w:hAnsi="Arial" w:cs="Arial"/>
                <w:kern w:val="0"/>
                <w:lang w:eastAsia="ar-SA"/>
                <w14:ligatures w14:val="none"/>
              </w:rPr>
              <w:t>pełnomocnik wnioskodawcy (wymagane pełnomocnictwo);</w:t>
            </w:r>
          </w:p>
          <w:p w14:paraId="5E1AD6D6" w14:textId="77777777" w:rsidR="007B756E" w:rsidRPr="006E28BA" w:rsidRDefault="007B756E" w:rsidP="007B756E">
            <w:pPr>
              <w:numPr>
                <w:ilvl w:val="0"/>
                <w:numId w:val="8"/>
              </w:numPr>
              <w:spacing w:after="0" w:line="276" w:lineRule="auto"/>
              <w:contextualSpacing/>
              <w:jc w:val="both"/>
              <w:rPr>
                <w:rFonts w:ascii="Arial" w:eastAsia="Times New Roman" w:hAnsi="Arial" w:cs="Arial"/>
                <w:kern w:val="0"/>
                <w:lang w:eastAsia="ar-SA"/>
                <w14:ligatures w14:val="none"/>
              </w:rPr>
            </w:pPr>
            <w:r w:rsidRPr="006E28BA">
              <w:rPr>
                <w:rFonts w:ascii="Arial" w:eastAsia="Times New Roman" w:hAnsi="Arial" w:cs="Arial"/>
                <w:kern w:val="0"/>
                <w:lang w:eastAsia="ar-SA"/>
                <w14:ligatures w14:val="none"/>
              </w:rPr>
              <w:t>pracownik wnioskodawcy, odpowiedzialny za przygotowanie wniosku (wymagane upoważnienie od pracodawcy)</w:t>
            </w:r>
          </w:p>
          <w:p w14:paraId="0A07737A" w14:textId="46B0A5E9" w:rsidR="003211A8" w:rsidRPr="003211A8" w:rsidRDefault="007B756E" w:rsidP="007B756E">
            <w:pPr>
              <w:spacing w:after="120" w:line="276" w:lineRule="auto"/>
              <w:jc w:val="both"/>
              <w:rPr>
                <w:rFonts w:ascii="Arial" w:eastAsia="Times New Roman" w:hAnsi="Arial" w:cs="Arial"/>
                <w:kern w:val="0"/>
                <w:lang w:eastAsia="ar-SA"/>
                <w14:ligatures w14:val="none"/>
              </w:rPr>
            </w:pPr>
            <w:r w:rsidRPr="006E28BA">
              <w:rPr>
                <w:rFonts w:ascii="Arial" w:eastAsia="Times New Roman" w:hAnsi="Arial" w:cs="Arial"/>
                <w:i/>
                <w:iCs/>
                <w:kern w:val="0"/>
                <w:lang w:eastAsia="ar-SA"/>
                <w14:ligatures w14:val="none"/>
              </w:rPr>
              <w:t>Kryterium weryfikowane w oparciu o listę obecności z udziału w szkoleniu</w:t>
            </w:r>
          </w:p>
        </w:tc>
        <w:tc>
          <w:tcPr>
            <w:tcW w:w="4396" w:type="dxa"/>
            <w:tcBorders>
              <w:top w:val="nil"/>
              <w:left w:val="single" w:sz="4" w:space="0" w:color="000000"/>
              <w:bottom w:val="single" w:sz="4" w:space="0" w:color="000000"/>
              <w:right w:val="single" w:sz="4" w:space="0" w:color="000000"/>
            </w:tcBorders>
          </w:tcPr>
          <w:p w14:paraId="7CA4C022" w14:textId="77777777" w:rsidR="007B756E" w:rsidRPr="006E28BA" w:rsidRDefault="007B756E" w:rsidP="007B756E">
            <w:pPr>
              <w:shd w:val="clear" w:color="auto" w:fill="FFFFFF"/>
              <w:spacing w:after="0" w:line="276" w:lineRule="auto"/>
              <w:rPr>
                <w:rFonts w:ascii="Arial" w:eastAsia="Times New Roman" w:hAnsi="Arial" w:cs="Arial"/>
                <w:kern w:val="0"/>
                <w:lang w:eastAsia="ar-SA"/>
                <w14:ligatures w14:val="none"/>
              </w:rPr>
            </w:pPr>
            <w:r w:rsidRPr="006E28BA">
              <w:rPr>
                <w:rFonts w:ascii="Arial" w:eastAsia="Times New Roman" w:hAnsi="Arial" w:cs="Arial"/>
                <w:kern w:val="0"/>
                <w:lang w:eastAsia="ar-SA"/>
                <w14:ligatures w14:val="none"/>
              </w:rPr>
              <w:t>0 pkt – Wnioskodawca lub jego pełnomocnik lub jego pracownik nie brali udziału w szkoleniu</w:t>
            </w:r>
          </w:p>
          <w:p w14:paraId="576BC572" w14:textId="77777777" w:rsidR="007B756E" w:rsidRPr="006E28BA" w:rsidRDefault="007B756E" w:rsidP="007B756E">
            <w:pPr>
              <w:shd w:val="clear" w:color="auto" w:fill="FFFFFF"/>
              <w:spacing w:after="0" w:line="276" w:lineRule="auto"/>
              <w:rPr>
                <w:rFonts w:ascii="Arial" w:eastAsia="Times New Roman" w:hAnsi="Arial" w:cs="Arial"/>
                <w:kern w:val="0"/>
                <w:lang w:eastAsia="ar-SA"/>
                <w14:ligatures w14:val="none"/>
              </w:rPr>
            </w:pPr>
          </w:p>
          <w:p w14:paraId="3CAB0F8E" w14:textId="5C82923C" w:rsidR="003211A8" w:rsidRPr="003211A8" w:rsidRDefault="007B756E" w:rsidP="007B756E">
            <w:pPr>
              <w:shd w:val="clear" w:color="auto" w:fill="FFFFFF"/>
              <w:spacing w:after="0" w:line="276" w:lineRule="auto"/>
              <w:rPr>
                <w:rFonts w:ascii="Arial" w:eastAsia="Times New Roman" w:hAnsi="Arial" w:cs="Arial"/>
                <w:kern w:val="0"/>
                <w:lang w:eastAsia="ar-SA"/>
                <w14:ligatures w14:val="none"/>
              </w:rPr>
            </w:pPr>
            <w:r w:rsidRPr="006E28BA">
              <w:rPr>
                <w:rFonts w:ascii="Arial" w:eastAsia="Times New Roman" w:hAnsi="Arial" w:cs="Arial"/>
                <w:kern w:val="0"/>
                <w:lang w:eastAsia="ar-SA"/>
                <w14:ligatures w14:val="none"/>
              </w:rPr>
              <w:t>2 pkt – Wnioskodawca lub jego pełnomocnik lub jego pracownik brali udział w szkoleniu</w:t>
            </w:r>
          </w:p>
        </w:tc>
        <w:tc>
          <w:tcPr>
            <w:tcW w:w="1924" w:type="dxa"/>
            <w:tcBorders>
              <w:top w:val="nil"/>
              <w:left w:val="single" w:sz="4" w:space="0" w:color="000000"/>
              <w:bottom w:val="single" w:sz="4" w:space="0" w:color="000000"/>
              <w:right w:val="single" w:sz="4" w:space="0" w:color="000000"/>
            </w:tcBorders>
          </w:tcPr>
          <w:p w14:paraId="09809B06" w14:textId="77777777" w:rsidR="003211A8" w:rsidRPr="003211A8" w:rsidRDefault="003211A8" w:rsidP="003211A8">
            <w:pPr>
              <w:shd w:val="clear" w:color="auto" w:fill="FFFFFF"/>
              <w:spacing w:after="0" w:line="276" w:lineRule="auto"/>
              <w:rPr>
                <w:rFonts w:ascii="Arial" w:eastAsia="Times New Roman" w:hAnsi="Arial" w:cs="Arial"/>
                <w:kern w:val="0"/>
                <w:lang w:eastAsia="ar-SA"/>
                <w14:ligatures w14:val="none"/>
              </w:rPr>
            </w:pPr>
          </w:p>
        </w:tc>
      </w:tr>
      <w:tr w:rsidR="003211A8" w:rsidRPr="003211A8" w14:paraId="54A23B15" w14:textId="77777777" w:rsidTr="00F82C03">
        <w:trPr>
          <w:cantSplit/>
          <w:trHeight w:val="557"/>
        </w:trPr>
        <w:tc>
          <w:tcPr>
            <w:tcW w:w="687" w:type="dxa"/>
            <w:tcBorders>
              <w:top w:val="single" w:sz="4" w:space="0" w:color="000000"/>
              <w:left w:val="single" w:sz="4" w:space="0" w:color="000000"/>
              <w:bottom w:val="single" w:sz="4" w:space="0" w:color="000000"/>
              <w:right w:val="nil"/>
            </w:tcBorders>
            <w:shd w:val="clear" w:color="auto" w:fill="FFFFFF"/>
            <w:vAlign w:val="center"/>
          </w:tcPr>
          <w:p w14:paraId="7FE4F5D5" w14:textId="77777777" w:rsidR="003211A8" w:rsidRPr="003211A8" w:rsidRDefault="003211A8" w:rsidP="003211A8">
            <w:pPr>
              <w:numPr>
                <w:ilvl w:val="0"/>
                <w:numId w:val="4"/>
              </w:numPr>
              <w:shd w:val="clear" w:color="auto" w:fill="FFFFFF"/>
              <w:spacing w:after="0" w:line="276" w:lineRule="auto"/>
              <w:jc w:val="center"/>
              <w:rPr>
                <w:rFonts w:ascii="Arial" w:eastAsia="Times New Roman" w:hAnsi="Arial" w:cs="Arial"/>
                <w:bCs/>
                <w:kern w:val="0"/>
                <w:lang w:eastAsia="pl-PL"/>
                <w14:ligatures w14:val="none"/>
              </w:rPr>
            </w:pPr>
          </w:p>
        </w:tc>
        <w:tc>
          <w:tcPr>
            <w:tcW w:w="1894" w:type="dxa"/>
            <w:tcBorders>
              <w:top w:val="single" w:sz="4" w:space="0" w:color="000000"/>
              <w:left w:val="single" w:sz="4" w:space="0" w:color="000000"/>
              <w:bottom w:val="single" w:sz="4" w:space="0" w:color="000000"/>
              <w:right w:val="nil"/>
            </w:tcBorders>
            <w:vAlign w:val="center"/>
          </w:tcPr>
          <w:p w14:paraId="0DB7DB93" w14:textId="77777777" w:rsidR="003211A8" w:rsidRPr="003211A8" w:rsidRDefault="003211A8" w:rsidP="003211A8">
            <w:pPr>
              <w:shd w:val="clear" w:color="auto" w:fill="FFFFFF"/>
              <w:spacing w:after="0" w:line="276" w:lineRule="auto"/>
              <w:jc w:val="center"/>
              <w:rPr>
                <w:rFonts w:ascii="Arial" w:eastAsia="Times New Roman" w:hAnsi="Arial" w:cs="Arial"/>
                <w:b/>
                <w:bCs/>
                <w:kern w:val="0"/>
                <w:lang w:eastAsia="pl-PL"/>
                <w14:ligatures w14:val="none"/>
              </w:rPr>
            </w:pPr>
            <w:r w:rsidRPr="003211A8">
              <w:rPr>
                <w:rFonts w:ascii="Arial" w:eastAsia="Times New Roman" w:hAnsi="Arial" w:cs="Arial"/>
                <w:b/>
                <w:bCs/>
                <w:kern w:val="0"/>
                <w:lang w:eastAsia="ar-SA"/>
                <w14:ligatures w14:val="none"/>
              </w:rPr>
              <w:t>Doradztwo Biura LGD</w:t>
            </w:r>
          </w:p>
        </w:tc>
        <w:tc>
          <w:tcPr>
            <w:tcW w:w="5936" w:type="dxa"/>
            <w:tcBorders>
              <w:top w:val="single" w:sz="4" w:space="0" w:color="000000"/>
              <w:left w:val="single" w:sz="4" w:space="0" w:color="000000"/>
              <w:bottom w:val="single" w:sz="4" w:space="0" w:color="000000"/>
              <w:right w:val="single" w:sz="4" w:space="0" w:color="000000"/>
            </w:tcBorders>
          </w:tcPr>
          <w:p w14:paraId="07AECA52" w14:textId="77777777" w:rsidR="007B756E" w:rsidRPr="006E28BA" w:rsidRDefault="007B756E" w:rsidP="007B756E">
            <w:pPr>
              <w:spacing w:after="0" w:line="276" w:lineRule="auto"/>
              <w:jc w:val="both"/>
              <w:rPr>
                <w:rFonts w:ascii="Arial" w:eastAsia="Times New Roman" w:hAnsi="Arial" w:cs="Arial"/>
                <w:kern w:val="0"/>
                <w:lang w:eastAsia="pl-PL"/>
                <w14:ligatures w14:val="none"/>
              </w:rPr>
            </w:pPr>
            <w:r w:rsidRPr="006E28BA">
              <w:rPr>
                <w:rFonts w:ascii="Arial" w:eastAsia="Times New Roman" w:hAnsi="Arial" w:cs="Arial"/>
                <w:kern w:val="0"/>
                <w:lang w:eastAsia="pl-PL"/>
                <w14:ligatures w14:val="none"/>
              </w:rPr>
              <w:t>Zgodnie z Regulaminem doradztwa świadczonego przez pracowników biura Stowarzyszenia Lokalna Grupa Działania Gmin Dobrzyńskich Region Południe,</w:t>
            </w:r>
            <w:r w:rsidRPr="006E28BA">
              <w:rPr>
                <w:rFonts w:ascii="Arial" w:eastAsia="Times New Roman" w:hAnsi="Arial" w:cs="Arial"/>
                <w:kern w:val="0"/>
                <w:lang w:eastAsia="ar-SA"/>
                <w14:ligatures w14:val="none"/>
              </w:rPr>
              <w:t xml:space="preserve"> preferuje się wnioskodawców, </w:t>
            </w:r>
            <w:r w:rsidRPr="006E28BA">
              <w:rPr>
                <w:rFonts w:ascii="Arial" w:eastAsia="Times New Roman" w:hAnsi="Arial" w:cs="Arial"/>
                <w:kern w:val="0"/>
                <w:lang w:eastAsia="pl-PL"/>
                <w14:ligatures w14:val="none"/>
              </w:rPr>
              <w:t>którzy korzystali z doradztwa:</w:t>
            </w:r>
          </w:p>
          <w:p w14:paraId="579459DE" w14:textId="77777777" w:rsidR="007B756E" w:rsidRPr="006E28BA" w:rsidRDefault="007B756E" w:rsidP="007B756E">
            <w:pPr>
              <w:numPr>
                <w:ilvl w:val="0"/>
                <w:numId w:val="9"/>
              </w:numPr>
              <w:spacing w:after="0" w:line="276" w:lineRule="auto"/>
              <w:ind w:left="357" w:hanging="357"/>
              <w:contextualSpacing/>
              <w:jc w:val="both"/>
              <w:rPr>
                <w:rFonts w:ascii="Arial" w:eastAsia="Times New Roman" w:hAnsi="Arial" w:cs="Arial"/>
                <w:kern w:val="0"/>
                <w:lang w:eastAsia="pl-PL"/>
                <w14:ligatures w14:val="none"/>
              </w:rPr>
            </w:pPr>
            <w:r w:rsidRPr="006E28BA">
              <w:rPr>
                <w:rFonts w:ascii="Arial" w:eastAsia="Times New Roman" w:hAnsi="Arial" w:cs="Arial"/>
                <w:kern w:val="0"/>
                <w:lang w:eastAsia="pl-PL"/>
                <w14:ligatures w14:val="none"/>
              </w:rPr>
              <w:t>osobiście w Biurze LGD lub przez pełnomocnika lub osobę odpowiedzialną za przygotowanie wniosku o przyznanie pomocy (na podstawie udzielonego pełnomocnictwa lub upoważnienia), co musi być poświadczone podpisem na liście świadczonych usług doradczych;</w:t>
            </w:r>
          </w:p>
          <w:p w14:paraId="71488EAF" w14:textId="77777777" w:rsidR="007B756E" w:rsidRPr="006E28BA" w:rsidRDefault="007B756E" w:rsidP="007B756E">
            <w:pPr>
              <w:numPr>
                <w:ilvl w:val="0"/>
                <w:numId w:val="9"/>
              </w:numPr>
              <w:spacing w:after="120" w:line="276" w:lineRule="auto"/>
              <w:ind w:left="210" w:hanging="210"/>
              <w:contextualSpacing/>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 </w:t>
            </w:r>
            <w:r w:rsidRPr="006E28BA">
              <w:rPr>
                <w:rFonts w:ascii="Arial" w:eastAsia="Times New Roman" w:hAnsi="Arial" w:cs="Arial"/>
                <w:kern w:val="0"/>
                <w:lang w:eastAsia="pl-PL"/>
                <w14:ligatures w14:val="none"/>
              </w:rPr>
              <w:t>świadczonego w okresie od dnia ogłoszenia danego naboru wniosków na stronie internetowej LGD i nie później niż 2 dni przed zakończeniem naboru wniosków.</w:t>
            </w:r>
          </w:p>
          <w:p w14:paraId="482D6E95" w14:textId="0796C524" w:rsidR="003211A8" w:rsidRPr="003211A8" w:rsidRDefault="007B756E" w:rsidP="007B756E">
            <w:pPr>
              <w:shd w:val="clear" w:color="auto" w:fill="FFFFFF"/>
              <w:spacing w:after="0" w:line="276" w:lineRule="auto"/>
              <w:rPr>
                <w:rFonts w:ascii="Arial" w:eastAsia="Times New Roman" w:hAnsi="Arial" w:cs="Arial"/>
                <w:bCs/>
                <w:kern w:val="0"/>
                <w:lang w:eastAsia="pl-PL"/>
                <w14:ligatures w14:val="none"/>
              </w:rPr>
            </w:pPr>
            <w:r w:rsidRPr="006E28BA">
              <w:rPr>
                <w:rFonts w:ascii="Arial" w:eastAsia="Times New Roman" w:hAnsi="Arial" w:cs="Arial"/>
                <w:i/>
                <w:kern w:val="0"/>
                <w:lang w:eastAsia="ar-SA"/>
                <w14:ligatures w14:val="none"/>
              </w:rPr>
              <w:t>Kryterium będzie weryfikowane na podstawie rejestru doradztwa prowadzonego przez Biuro LGD i karty udzielonego doradztwa określającej zakres doradztwa</w:t>
            </w:r>
          </w:p>
        </w:tc>
        <w:tc>
          <w:tcPr>
            <w:tcW w:w="4396" w:type="dxa"/>
            <w:tcBorders>
              <w:top w:val="single" w:sz="4" w:space="0" w:color="000000"/>
              <w:left w:val="single" w:sz="4" w:space="0" w:color="000000"/>
              <w:bottom w:val="single" w:sz="4" w:space="0" w:color="000000"/>
              <w:right w:val="single" w:sz="4" w:space="0" w:color="000000"/>
            </w:tcBorders>
          </w:tcPr>
          <w:p w14:paraId="713660A5" w14:textId="77777777" w:rsidR="00963EBD" w:rsidRDefault="00963EBD" w:rsidP="003211A8">
            <w:pPr>
              <w:shd w:val="clear" w:color="auto" w:fill="FFFFFF"/>
              <w:spacing w:after="0" w:line="276" w:lineRule="auto"/>
              <w:rPr>
                <w:rFonts w:ascii="Arial" w:eastAsia="Times New Roman" w:hAnsi="Arial" w:cs="Arial"/>
                <w:kern w:val="0"/>
                <w:lang w:eastAsia="ar-SA"/>
                <w14:ligatures w14:val="none"/>
              </w:rPr>
            </w:pPr>
            <w:r w:rsidRPr="006E28BA">
              <w:rPr>
                <w:rFonts w:ascii="Arial" w:eastAsia="Times New Roman" w:hAnsi="Arial" w:cs="Arial"/>
                <w:kern w:val="0"/>
                <w:lang w:eastAsia="ar-SA"/>
                <w14:ligatures w14:val="none"/>
              </w:rPr>
              <w:t xml:space="preserve">0 pkt – wnioskodawca </w:t>
            </w:r>
            <w:r w:rsidRPr="006E28BA">
              <w:rPr>
                <w:rFonts w:ascii="Arial" w:eastAsia="Times New Roman" w:hAnsi="Arial" w:cs="Arial"/>
                <w:kern w:val="0"/>
                <w:u w:val="single"/>
                <w:lang w:eastAsia="ar-SA"/>
                <w14:ligatures w14:val="none"/>
              </w:rPr>
              <w:t>nie korzystał</w:t>
            </w:r>
            <w:r w:rsidRPr="006E28BA">
              <w:rPr>
                <w:rFonts w:ascii="Arial" w:eastAsia="Times New Roman" w:hAnsi="Arial" w:cs="Arial"/>
                <w:kern w:val="0"/>
                <w:lang w:eastAsia="ar-SA"/>
                <w14:ligatures w14:val="none"/>
              </w:rPr>
              <w:t xml:space="preserve"> z doradztwa biura w oznaczonym czasie</w:t>
            </w:r>
          </w:p>
          <w:p w14:paraId="11F81330" w14:textId="36E102D4" w:rsidR="003211A8" w:rsidRPr="003211A8" w:rsidRDefault="00963EBD" w:rsidP="003211A8">
            <w:pPr>
              <w:shd w:val="clear" w:color="auto" w:fill="FFFFFF"/>
              <w:spacing w:after="0" w:line="276" w:lineRule="auto"/>
              <w:rPr>
                <w:rFonts w:ascii="Arial" w:eastAsia="Times New Roman" w:hAnsi="Arial" w:cs="Arial"/>
                <w:bCs/>
                <w:kern w:val="0"/>
                <w:lang w:eastAsia="pl-PL"/>
                <w14:ligatures w14:val="none"/>
              </w:rPr>
            </w:pPr>
            <w:r w:rsidRPr="006E28BA">
              <w:rPr>
                <w:rFonts w:ascii="Arial" w:eastAsia="Times New Roman" w:hAnsi="Arial" w:cs="Arial"/>
                <w:kern w:val="0"/>
                <w:lang w:eastAsia="ar-SA"/>
                <w14:ligatures w14:val="none"/>
              </w:rPr>
              <w:br/>
              <w:t xml:space="preserve">2 pkt – wnioskodawca </w:t>
            </w:r>
            <w:r w:rsidRPr="006E28BA">
              <w:rPr>
                <w:rFonts w:ascii="Arial" w:eastAsia="Times New Roman" w:hAnsi="Arial" w:cs="Arial"/>
                <w:kern w:val="0"/>
                <w:u w:val="single"/>
                <w:lang w:eastAsia="ar-SA"/>
                <w14:ligatures w14:val="none"/>
              </w:rPr>
              <w:t>korzystał</w:t>
            </w:r>
            <w:r w:rsidRPr="006E28BA">
              <w:rPr>
                <w:rFonts w:ascii="Arial" w:eastAsia="Times New Roman" w:hAnsi="Arial" w:cs="Arial"/>
                <w:kern w:val="0"/>
                <w:lang w:eastAsia="ar-SA"/>
                <w14:ligatures w14:val="none"/>
              </w:rPr>
              <w:t xml:space="preserve"> z doradztwa biura w oznaczonym czasie</w:t>
            </w:r>
          </w:p>
        </w:tc>
        <w:tc>
          <w:tcPr>
            <w:tcW w:w="1924" w:type="dxa"/>
            <w:tcBorders>
              <w:top w:val="single" w:sz="4" w:space="0" w:color="000000"/>
              <w:left w:val="single" w:sz="4" w:space="0" w:color="000000"/>
              <w:bottom w:val="single" w:sz="4" w:space="0" w:color="000000"/>
              <w:right w:val="single" w:sz="4" w:space="0" w:color="000000"/>
            </w:tcBorders>
          </w:tcPr>
          <w:p w14:paraId="7504CFBB" w14:textId="77777777" w:rsidR="003211A8" w:rsidRPr="003211A8" w:rsidRDefault="003211A8" w:rsidP="003211A8">
            <w:pPr>
              <w:shd w:val="clear" w:color="auto" w:fill="FFFFFF"/>
              <w:spacing w:after="0" w:line="276" w:lineRule="auto"/>
              <w:rPr>
                <w:rFonts w:ascii="Arial" w:eastAsia="Times New Roman" w:hAnsi="Arial" w:cs="Arial"/>
                <w:kern w:val="0"/>
                <w:lang w:eastAsia="ar-SA"/>
                <w14:ligatures w14:val="none"/>
              </w:rPr>
            </w:pPr>
          </w:p>
        </w:tc>
      </w:tr>
      <w:tr w:rsidR="003211A8" w:rsidRPr="003211A8" w14:paraId="19C7D397" w14:textId="77777777" w:rsidTr="00F82C03">
        <w:trPr>
          <w:trHeight w:val="557"/>
        </w:trPr>
        <w:tc>
          <w:tcPr>
            <w:tcW w:w="687" w:type="dxa"/>
            <w:tcBorders>
              <w:top w:val="single" w:sz="4" w:space="0" w:color="000000"/>
              <w:left w:val="single" w:sz="4" w:space="0" w:color="000000"/>
              <w:bottom w:val="single" w:sz="4" w:space="0" w:color="auto"/>
              <w:right w:val="nil"/>
            </w:tcBorders>
            <w:shd w:val="clear" w:color="auto" w:fill="FFFFFF"/>
            <w:vAlign w:val="center"/>
          </w:tcPr>
          <w:p w14:paraId="6EC18219" w14:textId="77777777" w:rsidR="003211A8" w:rsidRPr="003211A8" w:rsidRDefault="003211A8" w:rsidP="003211A8">
            <w:pPr>
              <w:shd w:val="clear" w:color="auto" w:fill="FFFFFF"/>
              <w:spacing w:after="0" w:line="276" w:lineRule="auto"/>
              <w:ind w:left="360"/>
              <w:jc w:val="center"/>
              <w:rPr>
                <w:rFonts w:ascii="Arial" w:eastAsia="Times New Roman" w:hAnsi="Arial" w:cs="Arial"/>
                <w:bCs/>
                <w:kern w:val="0"/>
                <w:lang w:eastAsia="pl-PL"/>
                <w14:ligatures w14:val="none"/>
              </w:rPr>
            </w:pPr>
          </w:p>
        </w:tc>
        <w:tc>
          <w:tcPr>
            <w:tcW w:w="1894" w:type="dxa"/>
            <w:tcBorders>
              <w:top w:val="single" w:sz="4" w:space="0" w:color="000000"/>
              <w:left w:val="single" w:sz="4" w:space="0" w:color="000000"/>
              <w:bottom w:val="single" w:sz="4" w:space="0" w:color="000000"/>
              <w:right w:val="nil"/>
            </w:tcBorders>
            <w:vAlign w:val="center"/>
          </w:tcPr>
          <w:p w14:paraId="10A8E163" w14:textId="77777777" w:rsidR="003211A8" w:rsidRPr="003211A8" w:rsidRDefault="003211A8" w:rsidP="003211A8">
            <w:pPr>
              <w:shd w:val="clear" w:color="auto" w:fill="FFFFFF"/>
              <w:spacing w:after="0" w:line="276" w:lineRule="auto"/>
              <w:jc w:val="center"/>
              <w:rPr>
                <w:rFonts w:ascii="Arial" w:eastAsia="Times New Roman" w:hAnsi="Arial" w:cs="Arial"/>
                <w:b/>
                <w:bCs/>
                <w:kern w:val="0"/>
                <w:lang w:eastAsia="ar-SA"/>
                <w14:ligatures w14:val="none"/>
              </w:rPr>
            </w:pPr>
          </w:p>
        </w:tc>
        <w:tc>
          <w:tcPr>
            <w:tcW w:w="5936" w:type="dxa"/>
            <w:tcBorders>
              <w:top w:val="single" w:sz="4" w:space="0" w:color="000000"/>
              <w:left w:val="single" w:sz="4" w:space="0" w:color="000000"/>
              <w:bottom w:val="single" w:sz="4" w:space="0" w:color="000000"/>
              <w:right w:val="single" w:sz="4" w:space="0" w:color="000000"/>
            </w:tcBorders>
          </w:tcPr>
          <w:p w14:paraId="39DB4072" w14:textId="77777777" w:rsidR="003211A8" w:rsidRPr="003211A8" w:rsidRDefault="003211A8" w:rsidP="003211A8">
            <w:pPr>
              <w:spacing w:after="0" w:line="276" w:lineRule="auto"/>
              <w:jc w:val="both"/>
              <w:rPr>
                <w:rFonts w:ascii="Arial" w:eastAsia="Times New Roman" w:hAnsi="Arial" w:cs="Arial"/>
                <w:kern w:val="0"/>
                <w:lang w:eastAsia="pl-PL"/>
                <w14:ligatures w14:val="none"/>
              </w:rPr>
            </w:pPr>
          </w:p>
        </w:tc>
        <w:tc>
          <w:tcPr>
            <w:tcW w:w="4396" w:type="dxa"/>
            <w:tcBorders>
              <w:top w:val="single" w:sz="4" w:space="0" w:color="000000"/>
              <w:left w:val="single" w:sz="4" w:space="0" w:color="000000"/>
              <w:bottom w:val="single" w:sz="4" w:space="0" w:color="000000"/>
              <w:right w:val="single" w:sz="4" w:space="0" w:color="000000"/>
            </w:tcBorders>
          </w:tcPr>
          <w:p w14:paraId="7C1E03BE" w14:textId="246ADC89" w:rsidR="003211A8" w:rsidRDefault="003211A8" w:rsidP="003211A8">
            <w:pPr>
              <w:shd w:val="clear" w:color="auto" w:fill="FFFFFF"/>
              <w:spacing w:after="0" w:line="276" w:lineRule="auto"/>
              <w:jc w:val="center"/>
              <w:rPr>
                <w:rFonts w:ascii="Arial" w:eastAsia="Times New Roman" w:hAnsi="Arial" w:cs="Arial"/>
                <w:b/>
                <w:bCs/>
                <w:kern w:val="0"/>
                <w:lang w:eastAsia="ar-SA"/>
                <w14:ligatures w14:val="none"/>
              </w:rPr>
            </w:pPr>
            <w:r w:rsidRPr="003211A8">
              <w:rPr>
                <w:rFonts w:ascii="Arial" w:eastAsia="Times New Roman" w:hAnsi="Arial" w:cs="Arial"/>
                <w:b/>
                <w:bCs/>
                <w:kern w:val="0"/>
                <w:lang w:eastAsia="ar-SA"/>
                <w14:ligatures w14:val="none"/>
              </w:rPr>
              <w:t>Max</w:t>
            </w:r>
            <w:r w:rsidR="00963EBD">
              <w:rPr>
                <w:rFonts w:ascii="Arial" w:eastAsia="Times New Roman" w:hAnsi="Arial" w:cs="Arial"/>
                <w:b/>
                <w:bCs/>
                <w:kern w:val="0"/>
                <w:lang w:eastAsia="ar-SA"/>
                <w14:ligatures w14:val="none"/>
              </w:rPr>
              <w:t>.</w:t>
            </w:r>
            <w:r w:rsidRPr="003211A8">
              <w:rPr>
                <w:rFonts w:ascii="Arial" w:eastAsia="Times New Roman" w:hAnsi="Arial" w:cs="Arial"/>
                <w:b/>
                <w:bCs/>
                <w:kern w:val="0"/>
                <w:lang w:eastAsia="ar-SA"/>
                <w14:ligatures w14:val="none"/>
              </w:rPr>
              <w:t xml:space="preserve"> 18</w:t>
            </w:r>
          </w:p>
          <w:p w14:paraId="2B443912" w14:textId="51878EC7" w:rsidR="00963EBD" w:rsidRPr="003211A8" w:rsidRDefault="00963EBD" w:rsidP="00963EBD">
            <w:pPr>
              <w:shd w:val="clear" w:color="auto" w:fill="FFFFFF"/>
              <w:spacing w:after="0" w:line="276" w:lineRule="auto"/>
              <w:rPr>
                <w:rFonts w:ascii="Arial" w:eastAsia="Times New Roman" w:hAnsi="Arial" w:cs="Arial"/>
                <w:b/>
                <w:bCs/>
                <w:kern w:val="0"/>
                <w:lang w:eastAsia="ar-SA"/>
                <w14:ligatures w14:val="none"/>
              </w:rPr>
            </w:pPr>
            <w:r>
              <w:rPr>
                <w:rFonts w:ascii="Arial" w:eastAsia="Times New Roman" w:hAnsi="Arial" w:cs="Arial"/>
                <w:b/>
                <w:bCs/>
                <w:kern w:val="0"/>
                <w:lang w:eastAsia="ar-SA"/>
                <w14:ligatures w14:val="none"/>
              </w:rPr>
              <w:t xml:space="preserve">                            Min. </w:t>
            </w:r>
            <w:r w:rsidR="00262DFC">
              <w:rPr>
                <w:rFonts w:ascii="Arial" w:eastAsia="Times New Roman" w:hAnsi="Arial" w:cs="Arial"/>
                <w:b/>
                <w:bCs/>
                <w:kern w:val="0"/>
                <w:lang w:eastAsia="ar-SA"/>
                <w14:ligatures w14:val="none"/>
              </w:rPr>
              <w:t>11</w:t>
            </w:r>
          </w:p>
        </w:tc>
        <w:tc>
          <w:tcPr>
            <w:tcW w:w="1924" w:type="dxa"/>
            <w:tcBorders>
              <w:top w:val="single" w:sz="4" w:space="0" w:color="000000"/>
              <w:left w:val="single" w:sz="4" w:space="0" w:color="000000"/>
              <w:bottom w:val="single" w:sz="4" w:space="0" w:color="000000"/>
              <w:right w:val="single" w:sz="4" w:space="0" w:color="000000"/>
            </w:tcBorders>
          </w:tcPr>
          <w:p w14:paraId="734E3157" w14:textId="77777777" w:rsidR="003211A8" w:rsidRPr="003211A8" w:rsidRDefault="003211A8" w:rsidP="003211A8">
            <w:pPr>
              <w:shd w:val="clear" w:color="auto" w:fill="FFFFFF"/>
              <w:spacing w:after="0" w:line="276" w:lineRule="auto"/>
              <w:rPr>
                <w:rFonts w:ascii="Arial" w:eastAsia="Times New Roman" w:hAnsi="Arial" w:cs="Arial"/>
                <w:kern w:val="0"/>
                <w:lang w:eastAsia="ar-SA"/>
                <w14:ligatures w14:val="none"/>
              </w:rPr>
            </w:pPr>
          </w:p>
        </w:tc>
      </w:tr>
    </w:tbl>
    <w:p w14:paraId="220CFA6F" w14:textId="77777777" w:rsidR="003211A8" w:rsidRPr="003211A8" w:rsidRDefault="003211A8" w:rsidP="003211A8">
      <w:pPr>
        <w:shd w:val="clear" w:color="auto" w:fill="FFFFFF"/>
        <w:spacing w:after="0" w:line="276" w:lineRule="auto"/>
        <w:ind w:left="567" w:hanging="567"/>
        <w:contextualSpacing/>
        <w:rPr>
          <w:rFonts w:ascii="Arial" w:eastAsia="Times New Roman" w:hAnsi="Arial" w:cs="Arial"/>
          <w:b/>
          <w:kern w:val="0"/>
          <w:lang w:eastAsia="ar-SA"/>
          <w14:ligatures w14:val="none"/>
        </w:rPr>
      </w:pPr>
    </w:p>
    <w:p w14:paraId="72D825C7" w14:textId="77777777" w:rsidR="00963EBD" w:rsidRPr="00CC1386" w:rsidRDefault="00963EBD" w:rsidP="00963EBD">
      <w:pPr>
        <w:shd w:val="clear" w:color="auto" w:fill="FFFFFF"/>
        <w:spacing w:after="0" w:line="276" w:lineRule="auto"/>
        <w:ind w:left="720"/>
        <w:contextualSpacing/>
        <w:rPr>
          <w:rFonts w:ascii="Arial" w:eastAsia="Times New Roman" w:hAnsi="Arial" w:cs="Arial"/>
          <w:b/>
          <w:bCs/>
          <w:i/>
          <w:iCs/>
          <w:color w:val="EE0000"/>
          <w:kern w:val="0"/>
          <w:lang w:eastAsia="pl-PL"/>
          <w14:ligatures w14:val="none"/>
        </w:rPr>
      </w:pPr>
      <w:r w:rsidRPr="00CC1386">
        <w:rPr>
          <w:rFonts w:ascii="Arial" w:eastAsia="Times New Roman" w:hAnsi="Arial" w:cs="Arial"/>
          <w:b/>
          <w:bCs/>
          <w:i/>
          <w:iCs/>
          <w:color w:val="EE0000"/>
          <w:kern w:val="0"/>
          <w:lang w:eastAsia="pl-PL"/>
          <w14:ligatures w14:val="none"/>
        </w:rPr>
        <w:t>*Kryteria preferowane wynikające z LSR – w przypadku równej liczby punktów w pierwszej kolejności stosuje się kryterium (1), a następnie w dalszej konieczności kryterium (2)</w:t>
      </w:r>
    </w:p>
    <w:p w14:paraId="29B1ACED" w14:textId="77777777" w:rsidR="003211A8" w:rsidRPr="003211A8" w:rsidRDefault="003211A8" w:rsidP="003211A8">
      <w:pPr>
        <w:shd w:val="clear" w:color="auto" w:fill="FFFFFF"/>
        <w:spacing w:after="0" w:line="276" w:lineRule="auto"/>
        <w:ind w:left="776"/>
        <w:contextualSpacing/>
        <w:rPr>
          <w:rFonts w:ascii="Arial" w:eastAsia="Times New Roman" w:hAnsi="Arial" w:cs="Arial"/>
          <w:b/>
          <w:kern w:val="0"/>
          <w:lang w:eastAsia="ar-SA"/>
          <w14:ligatures w14:val="none"/>
        </w:rPr>
      </w:pPr>
    </w:p>
    <w:p w14:paraId="2043C9D4" w14:textId="77777777" w:rsidR="003211A8" w:rsidRPr="003211A8" w:rsidRDefault="003211A8" w:rsidP="003211A8">
      <w:pPr>
        <w:spacing w:after="200" w:line="276" w:lineRule="auto"/>
        <w:rPr>
          <w:rFonts w:ascii="Arial" w:eastAsia="Times New Roman" w:hAnsi="Arial" w:cs="Arial"/>
          <w:kern w:val="0"/>
          <w:lang w:eastAsia="pl-PL"/>
          <w14:ligatures w14:val="none"/>
        </w:rPr>
      </w:pPr>
    </w:p>
    <w:p w14:paraId="4B2F1874" w14:textId="77777777" w:rsidR="004E41DC" w:rsidRDefault="004E41DC"/>
    <w:p w14:paraId="2851C77B" w14:textId="77777777" w:rsidR="00331082" w:rsidRDefault="00331082"/>
    <w:p w14:paraId="194324E4" w14:textId="77777777" w:rsidR="00331082" w:rsidRDefault="00331082"/>
    <w:p w14:paraId="3677C851" w14:textId="77777777" w:rsidR="00331082" w:rsidRDefault="00331082"/>
    <w:p w14:paraId="0FA15F17" w14:textId="77777777" w:rsidR="00331082" w:rsidRDefault="00331082"/>
    <w:p w14:paraId="2113B165" w14:textId="77777777" w:rsidR="00331082" w:rsidRDefault="00331082"/>
    <w:p w14:paraId="2AE28E95" w14:textId="77777777" w:rsidR="00331082" w:rsidRDefault="00331082"/>
    <w:p w14:paraId="0E8767FA" w14:textId="77777777" w:rsidR="00331082" w:rsidRDefault="00331082"/>
    <w:p w14:paraId="2A636E31" w14:textId="77777777" w:rsidR="00331082" w:rsidRDefault="00331082"/>
    <w:p w14:paraId="313CA4F1" w14:textId="77777777" w:rsidR="00331082" w:rsidRDefault="00331082"/>
    <w:p w14:paraId="0B43015D" w14:textId="77777777" w:rsidR="00331082" w:rsidRDefault="00331082"/>
    <w:p w14:paraId="782646CD" w14:textId="77777777" w:rsidR="00331082" w:rsidRDefault="00331082"/>
    <w:p w14:paraId="4575F63D" w14:textId="77777777" w:rsidR="00331082" w:rsidRDefault="00331082"/>
    <w:p w14:paraId="5E9B8D73" w14:textId="77777777" w:rsidR="00331082" w:rsidRDefault="00331082"/>
    <w:p w14:paraId="3EF4CEDD" w14:textId="77777777" w:rsidR="00331082" w:rsidRDefault="00331082"/>
    <w:p w14:paraId="28E93E6C" w14:textId="10E3EB18" w:rsidR="00331082" w:rsidRDefault="00331082">
      <w:pPr>
        <w:rPr>
          <w:b/>
          <w:bCs/>
          <w:i/>
          <w:iCs/>
          <w:sz w:val="24"/>
          <w:szCs w:val="24"/>
        </w:rPr>
      </w:pPr>
      <w:r w:rsidRPr="00331082">
        <w:rPr>
          <w:b/>
          <w:bCs/>
          <w:i/>
          <w:iCs/>
          <w:sz w:val="24"/>
          <w:szCs w:val="24"/>
        </w:rPr>
        <w:lastRenderedPageBreak/>
        <w:t>Załącznik nr 1</w:t>
      </w:r>
    </w:p>
    <w:p w14:paraId="66E16742" w14:textId="16412860" w:rsidR="00331082" w:rsidRDefault="00331082" w:rsidP="00331082">
      <w:pPr>
        <w:jc w:val="center"/>
        <w:rPr>
          <w:b/>
          <w:bCs/>
          <w:i/>
          <w:iCs/>
          <w:sz w:val="24"/>
          <w:szCs w:val="24"/>
        </w:rPr>
      </w:pPr>
      <w:r w:rsidRPr="00331082">
        <w:rPr>
          <w:b/>
          <w:bCs/>
          <w:i/>
          <w:iCs/>
          <w:sz w:val="24"/>
          <w:szCs w:val="24"/>
        </w:rPr>
        <w:t>Wykaz kodów PKD w zakresie rozwijania działalności gospodarczej w zakresie Przedsięwzięcia</w:t>
      </w:r>
      <w:r w:rsidRPr="00331082">
        <w:rPr>
          <w:b/>
          <w:bCs/>
          <w:i/>
          <w:iCs/>
          <w:sz w:val="24"/>
          <w:szCs w:val="24"/>
        </w:rPr>
        <w:t xml:space="preserve"> II.1 </w:t>
      </w:r>
      <w:r w:rsidRPr="00331082">
        <w:rPr>
          <w:b/>
          <w:bCs/>
          <w:i/>
          <w:iCs/>
          <w:sz w:val="24"/>
          <w:szCs w:val="24"/>
        </w:rPr>
        <w:t>Rozwój komercyjnych usług skierowanych do lokalnej społeczności</w:t>
      </w:r>
    </w:p>
    <w:p w14:paraId="649DD799" w14:textId="6EAB936D" w:rsidR="00331082" w:rsidRDefault="00331082" w:rsidP="00331082">
      <w:pPr>
        <w:jc w:val="center"/>
        <w:rPr>
          <w:b/>
          <w:bCs/>
          <w:i/>
          <w:iCs/>
          <w:sz w:val="24"/>
          <w:szCs w:val="24"/>
        </w:rPr>
      </w:pPr>
      <w:r>
        <w:rPr>
          <w:b/>
          <w:bCs/>
          <w:i/>
          <w:iCs/>
          <w:sz w:val="24"/>
          <w:szCs w:val="24"/>
        </w:rPr>
        <w:t>(PKD 2025)</w:t>
      </w:r>
    </w:p>
    <w:p w14:paraId="0867A792" w14:textId="7BF560A3" w:rsidR="00331082" w:rsidRDefault="00331082" w:rsidP="00331082">
      <w:pPr>
        <w:rPr>
          <w:b/>
          <w:bCs/>
          <w:sz w:val="24"/>
          <w:szCs w:val="24"/>
        </w:rPr>
      </w:pPr>
      <w:r>
        <w:rPr>
          <w:b/>
          <w:bCs/>
          <w:sz w:val="24"/>
          <w:szCs w:val="24"/>
        </w:rPr>
        <w:t>Sekcja T – Pozostała działalność usługowa</w:t>
      </w:r>
    </w:p>
    <w:p w14:paraId="1F102EC7" w14:textId="20E98642" w:rsidR="00331082" w:rsidRDefault="001E7247" w:rsidP="00331082">
      <w:pPr>
        <w:rPr>
          <w:b/>
          <w:bCs/>
          <w:sz w:val="24"/>
          <w:szCs w:val="24"/>
        </w:rPr>
      </w:pPr>
      <w:r>
        <w:rPr>
          <w:b/>
          <w:bCs/>
          <w:sz w:val="24"/>
          <w:szCs w:val="24"/>
        </w:rPr>
        <w:t xml:space="preserve">Dział 95.3 - </w:t>
      </w:r>
      <w:r w:rsidRPr="001E7247">
        <w:rPr>
          <w:b/>
          <w:bCs/>
          <w:sz w:val="24"/>
          <w:szCs w:val="24"/>
        </w:rPr>
        <w:t>Naprawa i konserwacja pojazdów silnikowych, w tym motocykli</w:t>
      </w:r>
      <w:r>
        <w:rPr>
          <w:b/>
          <w:bCs/>
          <w:sz w:val="24"/>
          <w:szCs w:val="24"/>
        </w:rPr>
        <w:t xml:space="preserve"> - </w:t>
      </w:r>
      <w:r w:rsidRPr="001E7247">
        <w:rPr>
          <w:b/>
          <w:bCs/>
          <w:sz w:val="24"/>
          <w:szCs w:val="24"/>
        </w:rPr>
        <w:t>Grupa ta obejmuje naprawę i konserwację pojazdów silnikowych i motocykli</w:t>
      </w:r>
    </w:p>
    <w:p w14:paraId="0AC80DFB" w14:textId="762217ED" w:rsidR="001E7247" w:rsidRDefault="001E7247" w:rsidP="00331082">
      <w:pPr>
        <w:rPr>
          <w:b/>
          <w:bCs/>
          <w:sz w:val="24"/>
          <w:szCs w:val="24"/>
        </w:rPr>
      </w:pPr>
      <w:r>
        <w:rPr>
          <w:b/>
          <w:bCs/>
          <w:sz w:val="24"/>
          <w:szCs w:val="24"/>
        </w:rPr>
        <w:t xml:space="preserve">95.31.A - </w:t>
      </w:r>
      <w:r w:rsidRPr="001E7247">
        <w:rPr>
          <w:b/>
          <w:bCs/>
          <w:sz w:val="24"/>
          <w:szCs w:val="24"/>
        </w:rPr>
        <w:t>Naprawa mechaniczna i serwisowa pojazdów silnikowych, z wyłączeniem motocykli</w:t>
      </w:r>
    </w:p>
    <w:p w14:paraId="134197F9" w14:textId="77777777" w:rsidR="001E7247" w:rsidRPr="001E7247" w:rsidRDefault="001E7247" w:rsidP="001E7247">
      <w:p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Podklasa ta obejmuje:</w:t>
      </w:r>
    </w:p>
    <w:p w14:paraId="566FE97F" w14:textId="77777777" w:rsidR="001E7247" w:rsidRPr="001E7247" w:rsidRDefault="001E7247" w:rsidP="001E7247">
      <w:pPr>
        <w:numPr>
          <w:ilvl w:val="0"/>
          <w:numId w:val="10"/>
        </w:numPr>
        <w:spacing w:before="100" w:beforeAutospacing="1" w:after="100" w:afterAutospacing="1" w:line="240" w:lineRule="auto"/>
        <w:rPr>
          <w:rFonts w:eastAsia="Times New Roman" w:cstheme="minorHAnsi"/>
          <w:color w:val="000000"/>
          <w:kern w:val="0"/>
          <w:sz w:val="24"/>
          <w:szCs w:val="24"/>
          <w:lang w:eastAsia="pl-PL"/>
          <w14:ligatures w14:val="none"/>
        </w:rPr>
      </w:pPr>
      <w:bookmarkStart w:id="1" w:name="95.31.A"/>
      <w:r w:rsidRPr="001E7247">
        <w:rPr>
          <w:rFonts w:eastAsia="Times New Roman" w:cstheme="minorHAnsi"/>
          <w:color w:val="000000"/>
          <w:kern w:val="0"/>
          <w:sz w:val="24"/>
          <w:szCs w:val="24"/>
          <w:lang w:eastAsia="pl-PL"/>
          <w14:ligatures w14:val="none"/>
        </w:rPr>
        <w:t>naprawy mechaniczne i serwisowe pojazdów silnikowych, z wyłączeniem motocykli:</w:t>
      </w:r>
    </w:p>
    <w:p w14:paraId="1E5D9643" w14:textId="77777777" w:rsidR="001E7247" w:rsidRPr="001E7247" w:rsidRDefault="001E7247" w:rsidP="001E7247">
      <w:pPr>
        <w:numPr>
          <w:ilvl w:val="1"/>
          <w:numId w:val="10"/>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naprawy mechaniczne,</w:t>
      </w:r>
    </w:p>
    <w:p w14:paraId="075A5C1D" w14:textId="77777777" w:rsidR="001E7247" w:rsidRPr="001E7247" w:rsidRDefault="001E7247" w:rsidP="001E7247">
      <w:pPr>
        <w:numPr>
          <w:ilvl w:val="1"/>
          <w:numId w:val="10"/>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naprawy elektryczne,</w:t>
      </w:r>
    </w:p>
    <w:p w14:paraId="308C7ADC" w14:textId="77777777" w:rsidR="001E7247" w:rsidRPr="001E7247" w:rsidRDefault="001E7247" w:rsidP="001E7247">
      <w:pPr>
        <w:numPr>
          <w:ilvl w:val="1"/>
          <w:numId w:val="10"/>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naprawy elektronicznych układów wtryskowych,</w:t>
      </w:r>
    </w:p>
    <w:p w14:paraId="185217DA" w14:textId="77777777" w:rsidR="001E7247" w:rsidRPr="001E7247" w:rsidRDefault="001E7247" w:rsidP="001E7247">
      <w:pPr>
        <w:numPr>
          <w:ilvl w:val="1"/>
          <w:numId w:val="10"/>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obsługę serwisową,</w:t>
      </w:r>
    </w:p>
    <w:p w14:paraId="2069B614" w14:textId="77777777" w:rsidR="001E7247" w:rsidRPr="001E7247" w:rsidRDefault="001E7247" w:rsidP="001E7247">
      <w:pPr>
        <w:numPr>
          <w:ilvl w:val="1"/>
          <w:numId w:val="10"/>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naprawy części pojazdów silnikowych,</w:t>
      </w:r>
    </w:p>
    <w:p w14:paraId="127AD35E" w14:textId="77777777" w:rsidR="001E7247" w:rsidRPr="001E7247" w:rsidRDefault="001E7247" w:rsidP="001E7247">
      <w:pPr>
        <w:numPr>
          <w:ilvl w:val="1"/>
          <w:numId w:val="10"/>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naprawy i wymiany szyb i okien pojazdów silnikowych,</w:t>
      </w:r>
    </w:p>
    <w:p w14:paraId="0D0B762C" w14:textId="77777777" w:rsidR="001E7247" w:rsidRPr="001E7247" w:rsidRDefault="001E7247" w:rsidP="001E7247">
      <w:pPr>
        <w:numPr>
          <w:ilvl w:val="1"/>
          <w:numId w:val="10"/>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naprawy siedzeń pojazdów silnikowych,</w:t>
      </w:r>
    </w:p>
    <w:p w14:paraId="0BC1323B" w14:textId="77777777" w:rsidR="001E7247" w:rsidRPr="001E7247" w:rsidRDefault="001E7247" w:rsidP="001E7247">
      <w:pPr>
        <w:numPr>
          <w:ilvl w:val="1"/>
          <w:numId w:val="10"/>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 xml:space="preserve">naprawy i diagnostyki układów </w:t>
      </w:r>
      <w:proofErr w:type="spellStart"/>
      <w:r w:rsidRPr="001E7247">
        <w:rPr>
          <w:rFonts w:eastAsia="Times New Roman" w:cstheme="minorHAnsi"/>
          <w:color w:val="000000"/>
          <w:kern w:val="0"/>
          <w:sz w:val="24"/>
          <w:szCs w:val="24"/>
          <w:lang w:eastAsia="pl-PL"/>
          <w14:ligatures w14:val="none"/>
        </w:rPr>
        <w:t>mechatronicznych</w:t>
      </w:r>
      <w:proofErr w:type="spellEnd"/>
      <w:r w:rsidRPr="001E7247">
        <w:rPr>
          <w:rFonts w:eastAsia="Times New Roman" w:cstheme="minorHAnsi"/>
          <w:color w:val="000000"/>
          <w:kern w:val="0"/>
          <w:sz w:val="24"/>
          <w:szCs w:val="24"/>
          <w:lang w:eastAsia="pl-PL"/>
          <w14:ligatures w14:val="none"/>
        </w:rPr>
        <w:t>,</w:t>
      </w:r>
    </w:p>
    <w:p w14:paraId="0DB0B669" w14:textId="77777777" w:rsidR="001E7247" w:rsidRPr="001E7247" w:rsidRDefault="001E7247" w:rsidP="001E7247">
      <w:pPr>
        <w:numPr>
          <w:ilvl w:val="0"/>
          <w:numId w:val="10"/>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naprawy opon i dętek, zakładanie lub wymiana,</w:t>
      </w:r>
    </w:p>
    <w:p w14:paraId="4F529DBB" w14:textId="77777777" w:rsidR="001E7247" w:rsidRPr="001E7247" w:rsidRDefault="001E7247" w:rsidP="001E7247">
      <w:pPr>
        <w:numPr>
          <w:ilvl w:val="0"/>
          <w:numId w:val="10"/>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wykonywanie zabiegów antykorozyjnych części mechanicznych,</w:t>
      </w:r>
    </w:p>
    <w:p w14:paraId="2F79E2A1" w14:textId="77777777" w:rsidR="001E7247" w:rsidRPr="001E7247" w:rsidRDefault="001E7247" w:rsidP="001E7247">
      <w:pPr>
        <w:numPr>
          <w:ilvl w:val="0"/>
          <w:numId w:val="10"/>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instalowanie części i akcesoriów niebędących częścią procesu produkcji,</w:t>
      </w:r>
    </w:p>
    <w:p w14:paraId="71F81034" w14:textId="77777777" w:rsidR="001E7247" w:rsidRPr="001E7247" w:rsidRDefault="001E7247" w:rsidP="001E7247">
      <w:pPr>
        <w:numPr>
          <w:ilvl w:val="0"/>
          <w:numId w:val="10"/>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naprawę i konserwację amfibii przeznaczonych do użytku cywilnego,</w:t>
      </w:r>
    </w:p>
    <w:p w14:paraId="5492934D" w14:textId="77777777" w:rsidR="001E7247" w:rsidRDefault="001E7247" w:rsidP="001E7247">
      <w:pPr>
        <w:numPr>
          <w:ilvl w:val="0"/>
          <w:numId w:val="10"/>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naprawę i konserwację części mieszkalnych przyczep kempingowych i kamperów</w:t>
      </w:r>
    </w:p>
    <w:p w14:paraId="19CAE50B" w14:textId="77777777" w:rsidR="001E7247" w:rsidRPr="001E7247" w:rsidRDefault="001E7247" w:rsidP="001E7247">
      <w:p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Podklasa ta nie obejmuje:</w:t>
      </w:r>
    </w:p>
    <w:p w14:paraId="17C1A1A1" w14:textId="77777777" w:rsidR="001E7247" w:rsidRPr="001E7247" w:rsidRDefault="001E7247" w:rsidP="001E7247">
      <w:pPr>
        <w:numPr>
          <w:ilvl w:val="0"/>
          <w:numId w:val="11"/>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lastRenderedPageBreak/>
        <w:t>bieżnikowania i regeneracji opon, sklasyfikowanych w 22.11.Z,</w:t>
      </w:r>
    </w:p>
    <w:p w14:paraId="7A624DAA" w14:textId="77777777" w:rsidR="001E7247" w:rsidRPr="001E7247" w:rsidRDefault="001E7247" w:rsidP="001E7247">
      <w:pPr>
        <w:numPr>
          <w:ilvl w:val="0"/>
          <w:numId w:val="11"/>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wyposażania przyczep kempingowych i kamperów, sklasyfikowanego w 29.20.Z,</w:t>
      </w:r>
    </w:p>
    <w:p w14:paraId="284A6B18" w14:textId="77777777" w:rsidR="001E7247" w:rsidRPr="001E7247" w:rsidRDefault="001E7247" w:rsidP="001E7247">
      <w:pPr>
        <w:numPr>
          <w:ilvl w:val="0"/>
          <w:numId w:val="11"/>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naprawy wózków widłowych i ciągników rolniczych, sklasyfikowanej w 33.12.Z,</w:t>
      </w:r>
    </w:p>
    <w:p w14:paraId="49FB46C5" w14:textId="77777777" w:rsidR="001E7247" w:rsidRPr="001E7247" w:rsidRDefault="001E7247" w:rsidP="001E7247">
      <w:pPr>
        <w:numPr>
          <w:ilvl w:val="0"/>
          <w:numId w:val="11"/>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przeprowadzania okresowych badań technicznych pojazdów silnikowych, sklasyfikowanego w 71.20.C,</w:t>
      </w:r>
    </w:p>
    <w:p w14:paraId="47D6BF3E" w14:textId="77777777" w:rsidR="001E7247" w:rsidRDefault="001E7247" w:rsidP="001E7247">
      <w:pPr>
        <w:numPr>
          <w:ilvl w:val="0"/>
          <w:numId w:val="11"/>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naprawy i konserwacji motocykli, sklasyfikowanych w 95.32.Z.</w:t>
      </w:r>
    </w:p>
    <w:p w14:paraId="64B330B5" w14:textId="72B46D42" w:rsidR="001E7247" w:rsidRDefault="001E7247" w:rsidP="001E7247">
      <w:pPr>
        <w:spacing w:before="100" w:beforeAutospacing="1" w:after="100" w:afterAutospacing="1" w:line="240" w:lineRule="auto"/>
        <w:rPr>
          <w:rFonts w:eastAsia="Times New Roman" w:cstheme="minorHAnsi"/>
          <w:b/>
          <w:bCs/>
          <w:color w:val="000000"/>
          <w:kern w:val="0"/>
          <w:sz w:val="24"/>
          <w:szCs w:val="24"/>
          <w:lang w:eastAsia="pl-PL"/>
          <w14:ligatures w14:val="none"/>
        </w:rPr>
      </w:pPr>
      <w:r w:rsidRPr="001E7247">
        <w:rPr>
          <w:rFonts w:eastAsia="Times New Roman" w:cstheme="minorHAnsi"/>
          <w:b/>
          <w:bCs/>
          <w:color w:val="000000"/>
          <w:kern w:val="0"/>
          <w:sz w:val="24"/>
          <w:szCs w:val="24"/>
          <w:lang w:eastAsia="pl-PL"/>
          <w14:ligatures w14:val="none"/>
        </w:rPr>
        <w:t xml:space="preserve">95.31.B </w:t>
      </w:r>
      <w:r w:rsidRPr="001E7247">
        <w:rPr>
          <w:rFonts w:eastAsia="Times New Roman" w:cstheme="minorHAnsi"/>
          <w:b/>
          <w:bCs/>
          <w:color w:val="000000"/>
          <w:kern w:val="0"/>
          <w:sz w:val="24"/>
          <w:szCs w:val="24"/>
          <w:lang w:eastAsia="pl-PL"/>
          <w14:ligatures w14:val="none"/>
        </w:rPr>
        <w:t>Naprawa blacharsko-lakiernicza oraz konserwacja pojazdów silnikowych, z wyłączeniem motocykli</w:t>
      </w:r>
    </w:p>
    <w:p w14:paraId="1D37ED39" w14:textId="73E958B8" w:rsidR="001E7247" w:rsidRPr="001E7247" w:rsidRDefault="001E7247" w:rsidP="001E7247">
      <w:p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P</w:t>
      </w:r>
      <w:r w:rsidRPr="001E7247">
        <w:rPr>
          <w:rFonts w:eastAsia="Times New Roman" w:cstheme="minorHAnsi"/>
          <w:color w:val="000000"/>
          <w:kern w:val="0"/>
          <w:sz w:val="24"/>
          <w:szCs w:val="24"/>
          <w:lang w:eastAsia="pl-PL"/>
          <w14:ligatures w14:val="none"/>
        </w:rPr>
        <w:t>odklasa ta obejmuje:</w:t>
      </w:r>
    </w:p>
    <w:p w14:paraId="059474B5" w14:textId="77777777" w:rsidR="001E7247" w:rsidRPr="001E7247" w:rsidRDefault="001E7247" w:rsidP="001E7247">
      <w:pPr>
        <w:numPr>
          <w:ilvl w:val="0"/>
          <w:numId w:val="12"/>
        </w:numPr>
        <w:spacing w:before="100" w:beforeAutospacing="1" w:after="100" w:afterAutospacing="1" w:line="240" w:lineRule="auto"/>
        <w:rPr>
          <w:rFonts w:eastAsia="Times New Roman" w:cstheme="minorHAnsi"/>
          <w:color w:val="000000"/>
          <w:kern w:val="0"/>
          <w:sz w:val="24"/>
          <w:szCs w:val="24"/>
          <w:lang w:eastAsia="pl-PL"/>
          <w14:ligatures w14:val="none"/>
        </w:rPr>
      </w:pPr>
      <w:bookmarkStart w:id="2" w:name="95.31.B"/>
      <w:r w:rsidRPr="001E7247">
        <w:rPr>
          <w:rFonts w:eastAsia="Times New Roman" w:cstheme="minorHAnsi"/>
          <w:color w:val="000000"/>
          <w:kern w:val="0"/>
          <w:sz w:val="24"/>
          <w:szCs w:val="24"/>
          <w:lang w:eastAsia="pl-PL"/>
          <w14:ligatures w14:val="none"/>
        </w:rPr>
        <w:t>naprawy blacharsko-lakiernicze oraz konserwację pojazdów silnikowych, z wyłączeniem motocykli,</w:t>
      </w:r>
    </w:p>
    <w:p w14:paraId="2B4E04CB" w14:textId="77777777" w:rsidR="001E7247" w:rsidRPr="001E7247" w:rsidRDefault="001E7247" w:rsidP="001E7247">
      <w:pPr>
        <w:numPr>
          <w:ilvl w:val="0"/>
          <w:numId w:val="12"/>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naprawy karoserii,</w:t>
      </w:r>
    </w:p>
    <w:p w14:paraId="6B1AACB2" w14:textId="77777777" w:rsidR="001E7247" w:rsidRPr="001E7247" w:rsidRDefault="001E7247" w:rsidP="001E7247">
      <w:pPr>
        <w:numPr>
          <w:ilvl w:val="0"/>
          <w:numId w:val="12"/>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mycie, polerowanie i tym podobne,</w:t>
      </w:r>
    </w:p>
    <w:p w14:paraId="79601768" w14:textId="77777777" w:rsidR="001E7247" w:rsidRPr="001E7247" w:rsidRDefault="001E7247" w:rsidP="001E7247">
      <w:pPr>
        <w:numPr>
          <w:ilvl w:val="0"/>
          <w:numId w:val="12"/>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lakierowanie i malowanie,</w:t>
      </w:r>
    </w:p>
    <w:p w14:paraId="766EDC9A" w14:textId="77777777" w:rsidR="001E7247" w:rsidRPr="001E7247" w:rsidRDefault="001E7247" w:rsidP="001E7247">
      <w:pPr>
        <w:numPr>
          <w:ilvl w:val="0"/>
          <w:numId w:val="12"/>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wykonywanie zabiegów antykorozyjnych części blacharskich.</w:t>
      </w:r>
    </w:p>
    <w:p w14:paraId="1611E879" w14:textId="77777777" w:rsidR="001E7247" w:rsidRPr="001E7247" w:rsidRDefault="001E7247" w:rsidP="001E7247">
      <w:p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Podklasa ta nie obejmuje:</w:t>
      </w:r>
    </w:p>
    <w:p w14:paraId="48102C6B" w14:textId="77777777" w:rsidR="001E7247" w:rsidRDefault="001E7247" w:rsidP="001E7247">
      <w:pPr>
        <w:numPr>
          <w:ilvl w:val="0"/>
          <w:numId w:val="13"/>
        </w:numPr>
        <w:spacing w:before="100" w:beforeAutospacing="1" w:after="100" w:afterAutospacing="1" w:line="240" w:lineRule="auto"/>
        <w:rPr>
          <w:rFonts w:eastAsia="Times New Roman" w:cstheme="minorHAnsi"/>
          <w:color w:val="000000"/>
          <w:kern w:val="0"/>
          <w:sz w:val="24"/>
          <w:szCs w:val="24"/>
          <w:lang w:eastAsia="pl-PL"/>
          <w14:ligatures w14:val="none"/>
        </w:rPr>
      </w:pPr>
      <w:r w:rsidRPr="001E7247">
        <w:rPr>
          <w:rFonts w:eastAsia="Times New Roman" w:cstheme="minorHAnsi"/>
          <w:color w:val="000000"/>
          <w:kern w:val="0"/>
          <w:sz w:val="24"/>
          <w:szCs w:val="24"/>
          <w:lang w:eastAsia="pl-PL"/>
          <w14:ligatures w14:val="none"/>
        </w:rPr>
        <w:t>naprawy i konserwacji motocykli, sklasyfikowanych w 95.32.</w:t>
      </w:r>
    </w:p>
    <w:p w14:paraId="3501DA18" w14:textId="49615058" w:rsidR="001E7247" w:rsidRDefault="001E7247" w:rsidP="001E7247">
      <w:pPr>
        <w:spacing w:before="100" w:beforeAutospacing="1" w:after="100" w:afterAutospacing="1" w:line="240" w:lineRule="auto"/>
        <w:rPr>
          <w:rFonts w:eastAsia="Times New Roman" w:cstheme="minorHAnsi"/>
          <w:b/>
          <w:bCs/>
          <w:color w:val="000000"/>
          <w:kern w:val="0"/>
          <w:sz w:val="24"/>
          <w:szCs w:val="24"/>
          <w:lang w:eastAsia="pl-PL"/>
          <w14:ligatures w14:val="none"/>
        </w:rPr>
      </w:pPr>
      <w:r w:rsidRPr="001E7247">
        <w:rPr>
          <w:rFonts w:eastAsia="Times New Roman" w:cstheme="minorHAnsi"/>
          <w:b/>
          <w:bCs/>
          <w:color w:val="000000"/>
          <w:kern w:val="0"/>
          <w:sz w:val="24"/>
          <w:szCs w:val="24"/>
          <w:lang w:eastAsia="pl-PL"/>
          <w14:ligatures w14:val="none"/>
        </w:rPr>
        <w:t xml:space="preserve">95.31.C </w:t>
      </w:r>
      <w:r w:rsidRPr="001E7247">
        <w:rPr>
          <w:rFonts w:eastAsia="Times New Roman" w:cstheme="minorHAnsi"/>
          <w:b/>
          <w:bCs/>
          <w:color w:val="000000"/>
          <w:kern w:val="0"/>
          <w:sz w:val="24"/>
          <w:szCs w:val="24"/>
          <w:lang w:eastAsia="pl-PL"/>
          <w14:ligatures w14:val="none"/>
        </w:rPr>
        <w:t xml:space="preserve">Działalność usługowa </w:t>
      </w:r>
      <w:proofErr w:type="spellStart"/>
      <w:r w:rsidRPr="001E7247">
        <w:rPr>
          <w:rFonts w:eastAsia="Times New Roman" w:cstheme="minorHAnsi"/>
          <w:b/>
          <w:bCs/>
          <w:color w:val="000000"/>
          <w:kern w:val="0"/>
          <w:sz w:val="24"/>
          <w:szCs w:val="24"/>
          <w:lang w:eastAsia="pl-PL"/>
          <w14:ligatures w14:val="none"/>
        </w:rPr>
        <w:t>detailingu</w:t>
      </w:r>
      <w:proofErr w:type="spellEnd"/>
      <w:r w:rsidRPr="001E7247">
        <w:rPr>
          <w:rFonts w:eastAsia="Times New Roman" w:cstheme="minorHAnsi"/>
          <w:b/>
          <w:bCs/>
          <w:color w:val="000000"/>
          <w:kern w:val="0"/>
          <w:sz w:val="24"/>
          <w:szCs w:val="24"/>
          <w:lang w:eastAsia="pl-PL"/>
          <w14:ligatures w14:val="none"/>
        </w:rPr>
        <w:t xml:space="preserve"> pojazdów silnikowych, z wyłączeniem motocykli</w:t>
      </w:r>
    </w:p>
    <w:p w14:paraId="636B433C" w14:textId="77777777" w:rsidR="001E7247" w:rsidRPr="001E7247" w:rsidRDefault="001E7247" w:rsidP="001E7247">
      <w:pPr>
        <w:pStyle w:val="NormalnyWeb"/>
        <w:rPr>
          <w:rFonts w:asciiTheme="minorHAnsi" w:hAnsiTheme="minorHAnsi" w:cstheme="minorHAnsi"/>
          <w:color w:val="000000"/>
        </w:rPr>
      </w:pPr>
      <w:r w:rsidRPr="001E7247">
        <w:rPr>
          <w:rFonts w:asciiTheme="minorHAnsi" w:hAnsiTheme="minorHAnsi" w:cstheme="minorHAnsi"/>
          <w:color w:val="000000"/>
        </w:rPr>
        <w:t>Podklasa ta obejmuje:</w:t>
      </w:r>
    </w:p>
    <w:p w14:paraId="24FF30A9" w14:textId="77777777" w:rsidR="001E7247" w:rsidRDefault="001E7247" w:rsidP="001E7247">
      <w:pPr>
        <w:pStyle w:val="NormalnyWeb"/>
        <w:rPr>
          <w:rFonts w:ascii="Verdana" w:hAnsi="Verdana"/>
          <w:color w:val="000000"/>
          <w:sz w:val="18"/>
          <w:szCs w:val="18"/>
        </w:rPr>
      </w:pPr>
      <w:bookmarkStart w:id="3" w:name="95.31.C"/>
      <w:r w:rsidRPr="001E7247">
        <w:rPr>
          <w:rFonts w:asciiTheme="minorHAnsi" w:hAnsiTheme="minorHAnsi" w:cstheme="minorHAnsi"/>
          <w:color w:val="000000"/>
        </w:rPr>
        <w:t xml:space="preserve">działalność usługową w zakresie </w:t>
      </w:r>
      <w:proofErr w:type="spellStart"/>
      <w:r w:rsidRPr="001E7247">
        <w:rPr>
          <w:rFonts w:asciiTheme="minorHAnsi" w:hAnsiTheme="minorHAnsi" w:cstheme="minorHAnsi"/>
          <w:color w:val="000000"/>
        </w:rPr>
        <w:t>detailingu</w:t>
      </w:r>
      <w:proofErr w:type="spellEnd"/>
      <w:r w:rsidRPr="001E7247">
        <w:rPr>
          <w:rFonts w:asciiTheme="minorHAnsi" w:hAnsiTheme="minorHAnsi" w:cstheme="minorHAnsi"/>
          <w:color w:val="000000"/>
        </w:rPr>
        <w:t>, w tym: aplikacja folii ochronnych oraz winylowych, aplikacja powłok chroniących lakier, renowacja lakieru, czyszczenie, renowacja oraz zabezpieczanie wnętrza, mycie pojazdów</w:t>
      </w:r>
      <w:r>
        <w:rPr>
          <w:rFonts w:ascii="Verdana" w:hAnsi="Verdana"/>
          <w:color w:val="000000"/>
          <w:sz w:val="18"/>
          <w:szCs w:val="18"/>
        </w:rPr>
        <w:t>.</w:t>
      </w:r>
    </w:p>
    <w:p w14:paraId="3B7FBA40" w14:textId="24241578" w:rsidR="001E7247" w:rsidRDefault="00410B63" w:rsidP="001E7247">
      <w:pPr>
        <w:pStyle w:val="NormalnyWeb"/>
        <w:rPr>
          <w:rFonts w:ascii="Verdana" w:hAnsi="Verdana"/>
          <w:b/>
          <w:bCs/>
          <w:color w:val="000000"/>
          <w:sz w:val="18"/>
          <w:szCs w:val="18"/>
        </w:rPr>
      </w:pPr>
      <w:r w:rsidRPr="00410B63">
        <w:rPr>
          <w:rFonts w:ascii="Verdana" w:hAnsi="Verdana"/>
          <w:b/>
          <w:bCs/>
          <w:color w:val="000000"/>
          <w:sz w:val="18"/>
          <w:szCs w:val="18"/>
        </w:rPr>
        <w:t xml:space="preserve">95.32.Z </w:t>
      </w:r>
      <w:r w:rsidRPr="00410B63">
        <w:rPr>
          <w:rFonts w:ascii="Verdana" w:hAnsi="Verdana"/>
          <w:b/>
          <w:bCs/>
          <w:color w:val="000000"/>
          <w:sz w:val="18"/>
          <w:szCs w:val="18"/>
        </w:rPr>
        <w:t>Naprawa i konserwacja motocykl</w:t>
      </w:r>
      <w:r w:rsidRPr="00410B63">
        <w:rPr>
          <w:rFonts w:ascii="Verdana" w:hAnsi="Verdana"/>
          <w:b/>
          <w:bCs/>
          <w:color w:val="000000"/>
          <w:sz w:val="18"/>
          <w:szCs w:val="18"/>
        </w:rPr>
        <w:t>i</w:t>
      </w:r>
    </w:p>
    <w:p w14:paraId="7C4073EF" w14:textId="77777777" w:rsidR="00410B63" w:rsidRPr="00410B63" w:rsidRDefault="00410B63" w:rsidP="00410B63">
      <w:pPr>
        <w:spacing w:before="100" w:beforeAutospacing="1" w:after="100" w:afterAutospacing="1" w:line="240" w:lineRule="auto"/>
        <w:rPr>
          <w:rFonts w:eastAsia="Times New Roman" w:cstheme="minorHAnsi"/>
          <w:color w:val="000000"/>
          <w:kern w:val="0"/>
          <w:sz w:val="24"/>
          <w:szCs w:val="24"/>
          <w:lang w:eastAsia="pl-PL"/>
          <w14:ligatures w14:val="none"/>
        </w:rPr>
      </w:pPr>
      <w:r w:rsidRPr="00410B63">
        <w:rPr>
          <w:rFonts w:eastAsia="Times New Roman" w:cstheme="minorHAnsi"/>
          <w:color w:val="000000"/>
          <w:kern w:val="0"/>
          <w:sz w:val="24"/>
          <w:szCs w:val="24"/>
          <w:lang w:eastAsia="pl-PL"/>
          <w14:ligatures w14:val="none"/>
        </w:rPr>
        <w:t>Podklasa ta obejmuje:</w:t>
      </w:r>
    </w:p>
    <w:p w14:paraId="4FACA178" w14:textId="77777777" w:rsidR="00410B63" w:rsidRPr="00410B63" w:rsidRDefault="00410B63" w:rsidP="00410B63">
      <w:pPr>
        <w:numPr>
          <w:ilvl w:val="0"/>
          <w:numId w:val="14"/>
        </w:numPr>
        <w:spacing w:before="100" w:beforeAutospacing="1" w:after="100" w:afterAutospacing="1" w:line="240" w:lineRule="auto"/>
        <w:rPr>
          <w:rFonts w:eastAsia="Times New Roman" w:cstheme="minorHAnsi"/>
          <w:color w:val="000000"/>
          <w:kern w:val="0"/>
          <w:sz w:val="24"/>
          <w:szCs w:val="24"/>
          <w:lang w:eastAsia="pl-PL"/>
          <w14:ligatures w14:val="none"/>
        </w:rPr>
      </w:pPr>
      <w:bookmarkStart w:id="4" w:name="95.32.Z"/>
      <w:r w:rsidRPr="00410B63">
        <w:rPr>
          <w:rFonts w:eastAsia="Times New Roman" w:cstheme="minorHAnsi"/>
          <w:color w:val="000000"/>
          <w:kern w:val="0"/>
          <w:sz w:val="24"/>
          <w:szCs w:val="24"/>
          <w:lang w:eastAsia="pl-PL"/>
          <w14:ligatures w14:val="none"/>
        </w:rPr>
        <w:t>naprawę i konserwację motocykli,</w:t>
      </w:r>
    </w:p>
    <w:p w14:paraId="2CBB45FF" w14:textId="77777777" w:rsidR="00410B63" w:rsidRPr="00410B63" w:rsidRDefault="00410B63" w:rsidP="00410B63">
      <w:pPr>
        <w:numPr>
          <w:ilvl w:val="0"/>
          <w:numId w:val="14"/>
        </w:numPr>
        <w:spacing w:before="100" w:beforeAutospacing="1" w:after="100" w:afterAutospacing="1" w:line="240" w:lineRule="auto"/>
        <w:rPr>
          <w:rFonts w:eastAsia="Times New Roman" w:cstheme="minorHAnsi"/>
          <w:color w:val="000000"/>
          <w:kern w:val="0"/>
          <w:sz w:val="24"/>
          <w:szCs w:val="24"/>
          <w:lang w:eastAsia="pl-PL"/>
          <w14:ligatures w14:val="none"/>
        </w:rPr>
      </w:pPr>
      <w:r w:rsidRPr="00410B63">
        <w:rPr>
          <w:rFonts w:eastAsia="Times New Roman" w:cstheme="minorHAnsi"/>
          <w:color w:val="000000"/>
          <w:kern w:val="0"/>
          <w:sz w:val="24"/>
          <w:szCs w:val="24"/>
          <w:lang w:eastAsia="pl-PL"/>
          <w14:ligatures w14:val="none"/>
        </w:rPr>
        <w:lastRenderedPageBreak/>
        <w:t>lakierowanie i malowanie części motocyklowych,</w:t>
      </w:r>
    </w:p>
    <w:p w14:paraId="27791377" w14:textId="77777777" w:rsidR="00410B63" w:rsidRPr="00410B63" w:rsidRDefault="00410B63" w:rsidP="00410B63">
      <w:pPr>
        <w:numPr>
          <w:ilvl w:val="0"/>
          <w:numId w:val="14"/>
        </w:numPr>
        <w:spacing w:before="100" w:beforeAutospacing="1" w:after="100" w:afterAutospacing="1" w:line="240" w:lineRule="auto"/>
        <w:rPr>
          <w:rFonts w:eastAsia="Times New Roman" w:cstheme="minorHAnsi"/>
          <w:color w:val="000000"/>
          <w:kern w:val="0"/>
          <w:sz w:val="24"/>
          <w:szCs w:val="24"/>
          <w:lang w:eastAsia="pl-PL"/>
          <w14:ligatures w14:val="none"/>
        </w:rPr>
      </w:pPr>
      <w:r w:rsidRPr="00410B63">
        <w:rPr>
          <w:rFonts w:eastAsia="Times New Roman" w:cstheme="minorHAnsi"/>
          <w:color w:val="000000"/>
          <w:kern w:val="0"/>
          <w:sz w:val="24"/>
          <w:szCs w:val="24"/>
          <w:lang w:eastAsia="pl-PL"/>
          <w14:ligatures w14:val="none"/>
        </w:rPr>
        <w:t>naprawę karoserii motocykli,</w:t>
      </w:r>
    </w:p>
    <w:p w14:paraId="6AEC8F2C" w14:textId="77777777" w:rsidR="00410B63" w:rsidRPr="00410B63" w:rsidRDefault="00410B63" w:rsidP="00410B63">
      <w:pPr>
        <w:numPr>
          <w:ilvl w:val="0"/>
          <w:numId w:val="14"/>
        </w:numPr>
        <w:spacing w:before="100" w:beforeAutospacing="1" w:after="100" w:afterAutospacing="1" w:line="240" w:lineRule="auto"/>
        <w:rPr>
          <w:rFonts w:eastAsia="Times New Roman" w:cstheme="minorHAnsi"/>
          <w:color w:val="000000"/>
          <w:kern w:val="0"/>
          <w:sz w:val="24"/>
          <w:szCs w:val="24"/>
          <w:lang w:eastAsia="pl-PL"/>
          <w14:ligatures w14:val="none"/>
        </w:rPr>
      </w:pPr>
      <w:r w:rsidRPr="00410B63">
        <w:rPr>
          <w:rFonts w:eastAsia="Times New Roman" w:cstheme="minorHAnsi"/>
          <w:color w:val="000000"/>
          <w:kern w:val="0"/>
          <w:sz w:val="24"/>
          <w:szCs w:val="24"/>
          <w:lang w:eastAsia="pl-PL"/>
          <w14:ligatures w14:val="none"/>
        </w:rPr>
        <w:t>czynności, takie jak mycie, polerowanie motocykli.</w:t>
      </w:r>
    </w:p>
    <w:p w14:paraId="103D8E1D" w14:textId="77777777" w:rsidR="00410B63" w:rsidRPr="00410B63" w:rsidRDefault="00410B63" w:rsidP="00410B63">
      <w:pPr>
        <w:spacing w:before="100" w:beforeAutospacing="1" w:after="100" w:afterAutospacing="1" w:line="240" w:lineRule="auto"/>
        <w:rPr>
          <w:rFonts w:eastAsia="Times New Roman" w:cstheme="minorHAnsi"/>
          <w:color w:val="000000"/>
          <w:kern w:val="0"/>
          <w:sz w:val="24"/>
          <w:szCs w:val="24"/>
          <w:lang w:eastAsia="pl-PL"/>
          <w14:ligatures w14:val="none"/>
        </w:rPr>
      </w:pPr>
      <w:r w:rsidRPr="00410B63">
        <w:rPr>
          <w:rFonts w:eastAsia="Times New Roman" w:cstheme="minorHAnsi"/>
          <w:color w:val="000000"/>
          <w:kern w:val="0"/>
          <w:sz w:val="24"/>
          <w:szCs w:val="24"/>
          <w:lang w:eastAsia="pl-PL"/>
          <w14:ligatures w14:val="none"/>
        </w:rPr>
        <w:t>Podklasa ta nie obejmuje:</w:t>
      </w:r>
    </w:p>
    <w:p w14:paraId="6A9BBDBC" w14:textId="7FE496D9" w:rsidR="00410B63" w:rsidRPr="00410B63" w:rsidRDefault="00410B63" w:rsidP="00410B63">
      <w:pPr>
        <w:numPr>
          <w:ilvl w:val="0"/>
          <w:numId w:val="15"/>
        </w:numPr>
        <w:spacing w:before="100" w:beforeAutospacing="1" w:after="100" w:afterAutospacing="1" w:line="240" w:lineRule="auto"/>
        <w:rPr>
          <w:rFonts w:eastAsia="Times New Roman" w:cstheme="minorHAnsi"/>
          <w:color w:val="000000"/>
          <w:kern w:val="0"/>
          <w:sz w:val="24"/>
          <w:szCs w:val="24"/>
          <w:lang w:eastAsia="pl-PL"/>
          <w14:ligatures w14:val="none"/>
        </w:rPr>
      </w:pPr>
      <w:r w:rsidRPr="00410B63">
        <w:rPr>
          <w:rFonts w:eastAsia="Times New Roman" w:cstheme="minorHAnsi"/>
          <w:color w:val="000000"/>
          <w:kern w:val="0"/>
          <w:sz w:val="24"/>
          <w:szCs w:val="24"/>
          <w:lang w:eastAsia="pl-PL"/>
          <w14:ligatures w14:val="none"/>
        </w:rPr>
        <w:t>naprawy i konserwacji rowerów, w tym rowerów elektrycznych, sklasyfikowanych w 95.29.Z.</w:t>
      </w:r>
    </w:p>
    <w:p w14:paraId="34CE436F" w14:textId="5EF1D314" w:rsidR="00410B63" w:rsidRDefault="00410B63" w:rsidP="00410B63">
      <w:pPr>
        <w:spacing w:before="100" w:beforeAutospacing="1" w:after="100" w:afterAutospacing="1" w:line="240" w:lineRule="auto"/>
        <w:rPr>
          <w:rFonts w:eastAsia="Times New Roman" w:cstheme="minorHAnsi"/>
          <w:b/>
          <w:bCs/>
          <w:color w:val="000000"/>
          <w:kern w:val="0"/>
          <w:sz w:val="24"/>
          <w:szCs w:val="24"/>
          <w:lang w:eastAsia="pl-PL"/>
          <w14:ligatures w14:val="none"/>
        </w:rPr>
      </w:pPr>
      <w:r w:rsidRPr="00410B63">
        <w:rPr>
          <w:rFonts w:eastAsia="Times New Roman" w:cstheme="minorHAnsi"/>
          <w:b/>
          <w:bCs/>
          <w:color w:val="000000"/>
          <w:kern w:val="0"/>
          <w:sz w:val="24"/>
          <w:szCs w:val="24"/>
          <w:lang w:eastAsia="pl-PL"/>
          <w14:ligatures w14:val="none"/>
        </w:rPr>
        <w:t xml:space="preserve">Sekcja F </w:t>
      </w:r>
      <w:r>
        <w:rPr>
          <w:rFonts w:eastAsia="Times New Roman" w:cstheme="minorHAnsi"/>
          <w:b/>
          <w:bCs/>
          <w:color w:val="000000"/>
          <w:kern w:val="0"/>
          <w:sz w:val="24"/>
          <w:szCs w:val="24"/>
          <w:lang w:eastAsia="pl-PL"/>
          <w14:ligatures w14:val="none"/>
        </w:rPr>
        <w:t>–</w:t>
      </w:r>
      <w:r w:rsidRPr="00410B63">
        <w:rPr>
          <w:rFonts w:eastAsia="Times New Roman" w:cstheme="minorHAnsi"/>
          <w:b/>
          <w:bCs/>
          <w:color w:val="000000"/>
          <w:kern w:val="0"/>
          <w:sz w:val="24"/>
          <w:szCs w:val="24"/>
          <w:lang w:eastAsia="pl-PL"/>
          <w14:ligatures w14:val="none"/>
        </w:rPr>
        <w:t xml:space="preserve"> Budownictwo</w:t>
      </w:r>
    </w:p>
    <w:p w14:paraId="514E5BE1" w14:textId="22A9C1FB" w:rsidR="00410B63" w:rsidRDefault="00410B63" w:rsidP="00410B63">
      <w:pPr>
        <w:spacing w:before="100" w:beforeAutospacing="1" w:after="100" w:afterAutospacing="1" w:line="240" w:lineRule="auto"/>
        <w:rPr>
          <w:rFonts w:eastAsia="Times New Roman" w:cstheme="minorHAnsi"/>
          <w:b/>
          <w:bCs/>
          <w:color w:val="000000"/>
          <w:kern w:val="0"/>
          <w:sz w:val="24"/>
          <w:szCs w:val="24"/>
          <w:lang w:eastAsia="pl-PL"/>
          <w14:ligatures w14:val="none"/>
        </w:rPr>
      </w:pPr>
      <w:r w:rsidRPr="00410B63">
        <w:rPr>
          <w:rFonts w:eastAsia="Times New Roman" w:cstheme="minorHAnsi"/>
          <w:b/>
          <w:bCs/>
          <w:color w:val="000000"/>
          <w:kern w:val="0"/>
          <w:sz w:val="24"/>
          <w:szCs w:val="24"/>
          <w:lang w:eastAsia="pl-PL"/>
          <w14:ligatures w14:val="none"/>
        </w:rPr>
        <w:t>Dział 41 - Roboty budowlane związane ze wznoszeniem budynków mieszkalnych i niemieszkalnych</w:t>
      </w:r>
    </w:p>
    <w:p w14:paraId="024B8D72" w14:textId="68BE4F6B" w:rsidR="00410B63" w:rsidRDefault="00410B63" w:rsidP="00410B63">
      <w:pPr>
        <w:spacing w:before="100" w:beforeAutospacing="1" w:after="100" w:afterAutospacing="1" w:line="240" w:lineRule="auto"/>
        <w:rPr>
          <w:rFonts w:eastAsia="Times New Roman" w:cstheme="minorHAnsi"/>
          <w:color w:val="000000"/>
          <w:kern w:val="0"/>
          <w:sz w:val="24"/>
          <w:szCs w:val="24"/>
          <w:lang w:eastAsia="pl-PL"/>
          <w14:ligatures w14:val="none"/>
        </w:rPr>
      </w:pPr>
      <w:r w:rsidRPr="00410B63">
        <w:rPr>
          <w:rFonts w:eastAsia="Times New Roman" w:cstheme="minorHAnsi"/>
          <w:color w:val="000000"/>
          <w:kern w:val="0"/>
          <w:sz w:val="24"/>
          <w:szCs w:val="24"/>
          <w:lang w:eastAsia="pl-PL"/>
          <w14:ligatures w14:val="none"/>
        </w:rPr>
        <w:t>41.00</w:t>
      </w:r>
      <w:r>
        <w:rPr>
          <w:rFonts w:eastAsia="Times New Roman" w:cstheme="minorHAnsi"/>
          <w:color w:val="000000"/>
          <w:kern w:val="0"/>
          <w:sz w:val="24"/>
          <w:szCs w:val="24"/>
          <w:lang w:eastAsia="pl-PL"/>
          <w14:ligatures w14:val="none"/>
        </w:rPr>
        <w:t>.A</w:t>
      </w:r>
      <w:r w:rsidRPr="00410B63">
        <w:rPr>
          <w:rFonts w:eastAsia="Times New Roman" w:cstheme="minorHAnsi"/>
          <w:color w:val="000000"/>
          <w:kern w:val="0"/>
          <w:sz w:val="24"/>
          <w:szCs w:val="24"/>
          <w:lang w:eastAsia="pl-PL"/>
          <w14:ligatures w14:val="none"/>
        </w:rPr>
        <w:t xml:space="preserve"> - </w:t>
      </w:r>
      <w:r w:rsidRPr="00410B63">
        <w:rPr>
          <w:rFonts w:eastAsia="Times New Roman" w:cstheme="minorHAnsi"/>
          <w:color w:val="000000"/>
          <w:kern w:val="0"/>
          <w:sz w:val="24"/>
          <w:szCs w:val="24"/>
          <w:lang w:eastAsia="pl-PL"/>
          <w14:ligatures w14:val="none"/>
        </w:rPr>
        <w:t xml:space="preserve">Roboty budowlane związane ze wznoszeniem budynków mieszkalnych </w:t>
      </w:r>
    </w:p>
    <w:p w14:paraId="7DC40CF3" w14:textId="77777777" w:rsidR="00410B63" w:rsidRPr="00410B63" w:rsidRDefault="00410B63" w:rsidP="00410B63">
      <w:pPr>
        <w:spacing w:before="100" w:beforeAutospacing="1" w:after="100" w:afterAutospacing="1" w:line="240" w:lineRule="auto"/>
        <w:rPr>
          <w:rFonts w:eastAsia="Times New Roman" w:cstheme="minorHAnsi"/>
          <w:color w:val="000000"/>
          <w:kern w:val="0"/>
          <w:sz w:val="24"/>
          <w:szCs w:val="24"/>
          <w:lang w:eastAsia="pl-PL"/>
          <w14:ligatures w14:val="none"/>
        </w:rPr>
      </w:pPr>
      <w:r w:rsidRPr="00410B63">
        <w:rPr>
          <w:rFonts w:eastAsia="Times New Roman" w:cstheme="minorHAnsi"/>
          <w:color w:val="000000"/>
          <w:kern w:val="0"/>
          <w:sz w:val="24"/>
          <w:szCs w:val="24"/>
          <w:lang w:eastAsia="pl-PL"/>
          <w14:ligatures w14:val="none"/>
        </w:rPr>
        <w:t>Podklasa ta obejmuje roboty budowlane związane ze wznoszeniem kompletnych budynków mieszkalnych oraz ich rozbudowę, przebudowę. Możliwy jest outsourcing części lub nawet całego procesu budowlanego. Jeżeli wykonywane są jedynie specjalistyczne części procesu budowlanego, działalność klasyfikowana jest w odpowiednich podklasach działu 43.</w:t>
      </w:r>
    </w:p>
    <w:p w14:paraId="6531C188" w14:textId="77777777" w:rsidR="00410B63" w:rsidRPr="00410B63" w:rsidRDefault="00410B63" w:rsidP="00410B63">
      <w:pPr>
        <w:spacing w:before="100" w:beforeAutospacing="1" w:after="100" w:afterAutospacing="1" w:line="240" w:lineRule="auto"/>
        <w:rPr>
          <w:rFonts w:eastAsia="Times New Roman" w:cstheme="minorHAnsi"/>
          <w:color w:val="000000"/>
          <w:kern w:val="0"/>
          <w:sz w:val="24"/>
          <w:szCs w:val="24"/>
          <w:lang w:eastAsia="pl-PL"/>
          <w14:ligatures w14:val="none"/>
        </w:rPr>
      </w:pPr>
      <w:bookmarkStart w:id="5" w:name="41.00.A"/>
      <w:r w:rsidRPr="00410B63">
        <w:rPr>
          <w:rFonts w:eastAsia="Times New Roman" w:cstheme="minorHAnsi"/>
          <w:color w:val="000000"/>
          <w:kern w:val="0"/>
          <w:sz w:val="24"/>
          <w:szCs w:val="24"/>
          <w:lang w:eastAsia="pl-PL"/>
          <w14:ligatures w14:val="none"/>
        </w:rPr>
        <w:t>Podklasa ta obejmuje:</w:t>
      </w:r>
    </w:p>
    <w:p w14:paraId="40DA76F7" w14:textId="77777777" w:rsidR="00410B63" w:rsidRPr="00410B63" w:rsidRDefault="00410B63" w:rsidP="00410B63">
      <w:pPr>
        <w:numPr>
          <w:ilvl w:val="0"/>
          <w:numId w:val="16"/>
        </w:numPr>
        <w:spacing w:before="100" w:beforeAutospacing="1" w:after="100" w:afterAutospacing="1" w:line="240" w:lineRule="auto"/>
        <w:rPr>
          <w:rFonts w:eastAsia="Times New Roman" w:cstheme="minorHAnsi"/>
          <w:color w:val="000000"/>
          <w:kern w:val="0"/>
          <w:sz w:val="24"/>
          <w:szCs w:val="24"/>
          <w:lang w:eastAsia="pl-PL"/>
          <w14:ligatures w14:val="none"/>
        </w:rPr>
      </w:pPr>
      <w:r w:rsidRPr="00410B63">
        <w:rPr>
          <w:rFonts w:eastAsia="Times New Roman" w:cstheme="minorHAnsi"/>
          <w:color w:val="000000"/>
          <w:kern w:val="0"/>
          <w:sz w:val="24"/>
          <w:szCs w:val="24"/>
          <w:lang w:eastAsia="pl-PL"/>
          <w14:ligatures w14:val="none"/>
        </w:rPr>
        <w:t>budowę budynków mieszkalnych,</w:t>
      </w:r>
    </w:p>
    <w:p w14:paraId="1812C58A" w14:textId="77777777" w:rsidR="00410B63" w:rsidRPr="00410B63" w:rsidRDefault="00410B63" w:rsidP="00410B63">
      <w:pPr>
        <w:numPr>
          <w:ilvl w:val="0"/>
          <w:numId w:val="16"/>
        </w:numPr>
        <w:spacing w:before="100" w:beforeAutospacing="1" w:after="100" w:afterAutospacing="1" w:line="240" w:lineRule="auto"/>
        <w:rPr>
          <w:rFonts w:eastAsia="Times New Roman" w:cstheme="minorHAnsi"/>
          <w:color w:val="000000"/>
          <w:kern w:val="0"/>
          <w:sz w:val="24"/>
          <w:szCs w:val="24"/>
          <w:lang w:eastAsia="pl-PL"/>
          <w14:ligatures w14:val="none"/>
        </w:rPr>
      </w:pPr>
      <w:r w:rsidRPr="00410B63">
        <w:rPr>
          <w:rFonts w:eastAsia="Times New Roman" w:cstheme="minorHAnsi"/>
          <w:color w:val="000000"/>
          <w:kern w:val="0"/>
          <w:sz w:val="24"/>
          <w:szCs w:val="24"/>
          <w:lang w:eastAsia="pl-PL"/>
          <w14:ligatures w14:val="none"/>
        </w:rPr>
        <w:t>wznoszenie prefabrykowanych konstrukcji budowlanych wymagające montażu na terenie budowy,</w:t>
      </w:r>
    </w:p>
    <w:p w14:paraId="2330F083" w14:textId="77777777" w:rsidR="00410B63" w:rsidRPr="00410B63" w:rsidRDefault="00410B63" w:rsidP="00410B63">
      <w:pPr>
        <w:numPr>
          <w:ilvl w:val="0"/>
          <w:numId w:val="16"/>
        </w:numPr>
        <w:spacing w:before="100" w:beforeAutospacing="1" w:after="100" w:afterAutospacing="1" w:line="240" w:lineRule="auto"/>
        <w:rPr>
          <w:rFonts w:eastAsia="Times New Roman" w:cstheme="minorHAnsi"/>
          <w:color w:val="000000"/>
          <w:kern w:val="0"/>
          <w:sz w:val="24"/>
          <w:szCs w:val="24"/>
          <w:lang w:eastAsia="pl-PL"/>
          <w14:ligatures w14:val="none"/>
        </w:rPr>
      </w:pPr>
      <w:r w:rsidRPr="00410B63">
        <w:rPr>
          <w:rFonts w:eastAsia="Times New Roman" w:cstheme="minorHAnsi"/>
          <w:color w:val="000000"/>
          <w:kern w:val="0"/>
          <w:sz w:val="24"/>
          <w:szCs w:val="24"/>
          <w:lang w:eastAsia="pl-PL"/>
          <w14:ligatures w14:val="none"/>
        </w:rPr>
        <w:t>całkowitą przebudowę lub remont istniejących budynków mieszkalnych, obejmującą kilka specjalistycznych robót budowlanych.</w:t>
      </w:r>
    </w:p>
    <w:p w14:paraId="27879FF7" w14:textId="77777777" w:rsidR="00410B63" w:rsidRPr="00410B63" w:rsidRDefault="00410B63" w:rsidP="00410B63">
      <w:pPr>
        <w:spacing w:before="100" w:beforeAutospacing="1" w:after="100" w:afterAutospacing="1" w:line="240" w:lineRule="auto"/>
        <w:rPr>
          <w:rFonts w:eastAsia="Times New Roman" w:cstheme="minorHAnsi"/>
          <w:color w:val="000000"/>
          <w:kern w:val="0"/>
          <w:sz w:val="24"/>
          <w:szCs w:val="24"/>
          <w:lang w:eastAsia="pl-PL"/>
          <w14:ligatures w14:val="none"/>
        </w:rPr>
      </w:pPr>
      <w:r w:rsidRPr="00410B63">
        <w:rPr>
          <w:rFonts w:eastAsia="Times New Roman" w:cstheme="minorHAnsi"/>
          <w:color w:val="000000"/>
          <w:kern w:val="0"/>
          <w:sz w:val="24"/>
          <w:szCs w:val="24"/>
          <w:lang w:eastAsia="pl-PL"/>
          <w14:ligatures w14:val="none"/>
        </w:rPr>
        <w:t>Podklasa ta nie obejmuje:</w:t>
      </w:r>
    </w:p>
    <w:p w14:paraId="1910A06C" w14:textId="77777777" w:rsidR="00410B63" w:rsidRPr="00410B63" w:rsidRDefault="00410B63" w:rsidP="00410B63">
      <w:pPr>
        <w:numPr>
          <w:ilvl w:val="0"/>
          <w:numId w:val="17"/>
        </w:numPr>
        <w:spacing w:before="100" w:beforeAutospacing="1" w:after="100" w:afterAutospacing="1" w:line="240" w:lineRule="auto"/>
        <w:rPr>
          <w:rFonts w:eastAsia="Times New Roman" w:cstheme="minorHAnsi"/>
          <w:color w:val="000000"/>
          <w:kern w:val="0"/>
          <w:sz w:val="24"/>
          <w:szCs w:val="24"/>
          <w:lang w:eastAsia="pl-PL"/>
          <w14:ligatures w14:val="none"/>
        </w:rPr>
      </w:pPr>
      <w:r w:rsidRPr="00410B63">
        <w:rPr>
          <w:rFonts w:eastAsia="Times New Roman" w:cstheme="minorHAnsi"/>
          <w:color w:val="000000"/>
          <w:kern w:val="0"/>
          <w:sz w:val="24"/>
          <w:szCs w:val="24"/>
          <w:lang w:eastAsia="pl-PL"/>
          <w14:ligatures w14:val="none"/>
        </w:rPr>
        <w:t>realizacji projektów budowlanych związanych ze wznoszeniem budynków mieszkalnych, w celu przygotowania obiektów do późniejszej sprzedaży, sklasyfikowanej w 68.12.A,</w:t>
      </w:r>
    </w:p>
    <w:p w14:paraId="2DE712F9" w14:textId="77777777" w:rsidR="00410B63" w:rsidRPr="00410B63" w:rsidRDefault="00410B63" w:rsidP="00410B63">
      <w:pPr>
        <w:numPr>
          <w:ilvl w:val="0"/>
          <w:numId w:val="17"/>
        </w:numPr>
        <w:spacing w:before="100" w:beforeAutospacing="1" w:after="100" w:afterAutospacing="1" w:line="240" w:lineRule="auto"/>
        <w:rPr>
          <w:rFonts w:eastAsia="Times New Roman" w:cstheme="minorHAnsi"/>
          <w:color w:val="000000"/>
          <w:kern w:val="0"/>
          <w:sz w:val="24"/>
          <w:szCs w:val="24"/>
          <w:lang w:eastAsia="pl-PL"/>
          <w14:ligatures w14:val="none"/>
        </w:rPr>
      </w:pPr>
      <w:r w:rsidRPr="00410B63">
        <w:rPr>
          <w:rFonts w:eastAsia="Times New Roman" w:cstheme="minorHAnsi"/>
          <w:color w:val="000000"/>
          <w:kern w:val="0"/>
          <w:sz w:val="24"/>
          <w:szCs w:val="24"/>
          <w:lang w:eastAsia="pl-PL"/>
          <w14:ligatures w14:val="none"/>
        </w:rPr>
        <w:t>działalności w zakresie architektury i inżynierii, sklasyfikowanej w odpowiednich podklasach grupy 71.1,</w:t>
      </w:r>
    </w:p>
    <w:p w14:paraId="14CF95BA" w14:textId="77777777" w:rsidR="00410B63" w:rsidRPr="00410B63" w:rsidRDefault="00410B63" w:rsidP="00410B63">
      <w:pPr>
        <w:numPr>
          <w:ilvl w:val="0"/>
          <w:numId w:val="17"/>
        </w:numPr>
        <w:spacing w:before="100" w:beforeAutospacing="1" w:after="100" w:afterAutospacing="1" w:line="240" w:lineRule="auto"/>
        <w:rPr>
          <w:rFonts w:eastAsia="Times New Roman" w:cstheme="minorHAnsi"/>
          <w:color w:val="000000"/>
          <w:kern w:val="0"/>
          <w:sz w:val="24"/>
          <w:szCs w:val="24"/>
          <w:lang w:eastAsia="pl-PL"/>
          <w14:ligatures w14:val="none"/>
        </w:rPr>
      </w:pPr>
      <w:r w:rsidRPr="00410B63">
        <w:rPr>
          <w:rFonts w:eastAsia="Times New Roman" w:cstheme="minorHAnsi"/>
          <w:color w:val="000000"/>
          <w:kern w:val="0"/>
          <w:sz w:val="24"/>
          <w:szCs w:val="24"/>
          <w:lang w:eastAsia="pl-PL"/>
          <w14:ligatures w14:val="none"/>
        </w:rPr>
        <w:t>zarządzania projektami budowlanymi, sklasyfikowanego w odpowiednich podklasach grupy 71.1.</w:t>
      </w:r>
    </w:p>
    <w:p w14:paraId="7CE64A53" w14:textId="77777777" w:rsidR="00410B63" w:rsidRDefault="00410B63" w:rsidP="00410B63">
      <w:pPr>
        <w:spacing w:before="100" w:beforeAutospacing="1" w:after="100" w:afterAutospacing="1" w:line="240" w:lineRule="auto"/>
        <w:rPr>
          <w:rFonts w:ascii="Verdana" w:hAnsi="Verdana"/>
          <w:b/>
          <w:bCs/>
          <w:color w:val="000000"/>
        </w:rPr>
      </w:pPr>
      <w:bookmarkStart w:id="6" w:name="D43"/>
      <w:bookmarkEnd w:id="5"/>
    </w:p>
    <w:p w14:paraId="701334B4" w14:textId="090416AB" w:rsidR="00410B63" w:rsidRDefault="00410B63" w:rsidP="00410B63">
      <w:pPr>
        <w:spacing w:before="100" w:beforeAutospacing="1" w:after="100" w:afterAutospacing="1" w:line="240" w:lineRule="auto"/>
        <w:rPr>
          <w:rFonts w:ascii="Verdana" w:hAnsi="Verdana"/>
          <w:b/>
          <w:bCs/>
          <w:color w:val="000000"/>
        </w:rPr>
      </w:pPr>
      <w:r>
        <w:rPr>
          <w:rFonts w:ascii="Verdana" w:hAnsi="Verdana"/>
          <w:b/>
          <w:bCs/>
          <w:color w:val="000000"/>
        </w:rPr>
        <w:lastRenderedPageBreak/>
        <w:t>Dział 43 - Roboty budowlane specjalistyczne</w:t>
      </w:r>
      <w:bookmarkEnd w:id="6"/>
    </w:p>
    <w:p w14:paraId="066173B0" w14:textId="6F8BC33F" w:rsidR="00410B63" w:rsidRDefault="00410B63" w:rsidP="00410B63">
      <w:pPr>
        <w:spacing w:before="100" w:beforeAutospacing="1" w:after="100" w:afterAutospacing="1" w:line="240" w:lineRule="auto"/>
        <w:rPr>
          <w:rFonts w:ascii="Verdana" w:hAnsi="Verdana"/>
          <w:b/>
          <w:bCs/>
          <w:color w:val="000000"/>
        </w:rPr>
      </w:pPr>
      <w:r>
        <w:rPr>
          <w:rFonts w:ascii="Verdana" w:hAnsi="Verdana"/>
          <w:b/>
          <w:bCs/>
          <w:color w:val="000000"/>
        </w:rPr>
        <w:t xml:space="preserve">43.1 - </w:t>
      </w:r>
      <w:r w:rsidRPr="00410B63">
        <w:rPr>
          <w:rFonts w:ascii="Verdana" w:hAnsi="Verdana"/>
          <w:b/>
          <w:bCs/>
          <w:color w:val="000000"/>
        </w:rPr>
        <w:t>Rozbiórka i przygotowanie terenu pod budowę</w:t>
      </w:r>
      <w:r>
        <w:rPr>
          <w:rFonts w:ascii="Verdana" w:hAnsi="Verdana"/>
          <w:b/>
          <w:bCs/>
          <w:color w:val="000000"/>
        </w:rPr>
        <w:t xml:space="preserve"> - </w:t>
      </w:r>
      <w:r w:rsidRPr="00410B63">
        <w:rPr>
          <w:rFonts w:ascii="Verdana" w:hAnsi="Verdana"/>
          <w:b/>
          <w:bCs/>
          <w:color w:val="000000"/>
        </w:rPr>
        <w:t>Grupa ta obejmuje działania związane z przygotowaniem terenu pod kolejne prace budowlane, w tym usuwanie wcześniej istniejących konstrukcji.</w:t>
      </w:r>
    </w:p>
    <w:p w14:paraId="04F30BA9" w14:textId="137FE252" w:rsidR="00410B63" w:rsidRDefault="00D1534C" w:rsidP="00410B63">
      <w:pPr>
        <w:spacing w:before="100" w:beforeAutospacing="1" w:after="100" w:afterAutospacing="1" w:line="240" w:lineRule="auto"/>
        <w:rPr>
          <w:rFonts w:eastAsia="Times New Roman" w:cstheme="minorHAnsi"/>
          <w:color w:val="000000"/>
          <w:kern w:val="0"/>
          <w:sz w:val="24"/>
          <w:szCs w:val="24"/>
          <w:lang w:eastAsia="pl-PL"/>
          <w14:ligatures w14:val="none"/>
        </w:rPr>
      </w:pPr>
      <w:r>
        <w:rPr>
          <w:rFonts w:eastAsia="Times New Roman" w:cstheme="minorHAnsi"/>
          <w:color w:val="000000"/>
          <w:kern w:val="0"/>
          <w:sz w:val="24"/>
          <w:szCs w:val="24"/>
          <w:lang w:eastAsia="pl-PL"/>
          <w14:ligatures w14:val="none"/>
        </w:rPr>
        <w:t xml:space="preserve">43.11.Z- </w:t>
      </w:r>
      <w:r w:rsidRPr="00D1534C">
        <w:rPr>
          <w:rFonts w:eastAsia="Times New Roman" w:cstheme="minorHAnsi"/>
          <w:color w:val="000000"/>
          <w:kern w:val="0"/>
          <w:sz w:val="24"/>
          <w:szCs w:val="24"/>
          <w:lang w:eastAsia="pl-PL"/>
          <w14:ligatures w14:val="none"/>
        </w:rPr>
        <w:t>Rozbiórka i burzenie obiektów budowlanych</w:t>
      </w:r>
    </w:p>
    <w:p w14:paraId="057BA501" w14:textId="77777777" w:rsidR="00D1534C" w:rsidRP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Podklasa ta obejmuje:</w:t>
      </w:r>
    </w:p>
    <w:p w14:paraId="7375C8D0" w14:textId="77777777" w:rsidR="00D1534C" w:rsidRPr="00D1534C" w:rsidRDefault="00D1534C" w:rsidP="00D1534C">
      <w:pPr>
        <w:numPr>
          <w:ilvl w:val="0"/>
          <w:numId w:val="18"/>
        </w:numPr>
        <w:spacing w:before="100" w:beforeAutospacing="1" w:after="100" w:afterAutospacing="1" w:line="240" w:lineRule="auto"/>
        <w:rPr>
          <w:rFonts w:eastAsia="Times New Roman" w:cstheme="minorHAnsi"/>
          <w:color w:val="000000"/>
          <w:kern w:val="0"/>
          <w:sz w:val="24"/>
          <w:szCs w:val="24"/>
          <w:lang w:eastAsia="pl-PL"/>
          <w14:ligatures w14:val="none"/>
        </w:rPr>
      </w:pPr>
      <w:bookmarkStart w:id="7" w:name="43.11.Z"/>
      <w:r w:rsidRPr="00D1534C">
        <w:rPr>
          <w:rFonts w:eastAsia="Times New Roman" w:cstheme="minorHAnsi"/>
          <w:color w:val="000000"/>
          <w:kern w:val="0"/>
          <w:sz w:val="24"/>
          <w:szCs w:val="24"/>
          <w:lang w:eastAsia="pl-PL"/>
          <w14:ligatures w14:val="none"/>
        </w:rPr>
        <w:t>rozbiórkę, demontaż i burzenie budynków i pozostałych obiektów budowlanych.</w:t>
      </w:r>
    </w:p>
    <w:bookmarkEnd w:id="7"/>
    <w:p w14:paraId="7EB96BDB" w14:textId="1EEE147D" w:rsid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43.12.Z</w:t>
      </w:r>
      <w:r>
        <w:rPr>
          <w:rFonts w:eastAsia="Times New Roman" w:cstheme="minorHAnsi"/>
          <w:color w:val="000000"/>
          <w:kern w:val="0"/>
          <w:sz w:val="24"/>
          <w:szCs w:val="24"/>
          <w:lang w:eastAsia="pl-PL"/>
          <w14:ligatures w14:val="none"/>
        </w:rPr>
        <w:t xml:space="preserve"> - </w:t>
      </w:r>
      <w:r w:rsidRPr="00D1534C">
        <w:rPr>
          <w:rFonts w:eastAsia="Times New Roman" w:cstheme="minorHAnsi"/>
          <w:color w:val="000000"/>
          <w:kern w:val="0"/>
          <w:sz w:val="24"/>
          <w:szCs w:val="24"/>
          <w:lang w:eastAsia="pl-PL"/>
          <w14:ligatures w14:val="none"/>
        </w:rPr>
        <w:t>Przygotowanie terenu pod budowę</w:t>
      </w:r>
    </w:p>
    <w:p w14:paraId="4E4FEA88" w14:textId="77777777" w:rsidR="00D1534C" w:rsidRP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Podklasa ta obejmuje:</w:t>
      </w:r>
    </w:p>
    <w:p w14:paraId="6AE549D5" w14:textId="77777777" w:rsidR="00D1534C" w:rsidRPr="00D1534C" w:rsidRDefault="00D1534C" w:rsidP="00D1534C">
      <w:pPr>
        <w:numPr>
          <w:ilvl w:val="0"/>
          <w:numId w:val="19"/>
        </w:numPr>
        <w:spacing w:before="100" w:beforeAutospacing="1" w:after="100" w:afterAutospacing="1" w:line="240" w:lineRule="auto"/>
        <w:rPr>
          <w:rFonts w:eastAsia="Times New Roman" w:cstheme="minorHAnsi"/>
          <w:color w:val="000000"/>
          <w:kern w:val="0"/>
          <w:sz w:val="24"/>
          <w:szCs w:val="24"/>
          <w:lang w:eastAsia="pl-PL"/>
          <w14:ligatures w14:val="none"/>
        </w:rPr>
      </w:pPr>
      <w:bookmarkStart w:id="8" w:name="43.12.Z"/>
      <w:r w:rsidRPr="00D1534C">
        <w:rPr>
          <w:rFonts w:eastAsia="Times New Roman" w:cstheme="minorHAnsi"/>
          <w:color w:val="000000"/>
          <w:kern w:val="0"/>
          <w:sz w:val="24"/>
          <w:szCs w:val="24"/>
          <w:lang w:eastAsia="pl-PL"/>
          <w14:ligatures w14:val="none"/>
        </w:rPr>
        <w:t>oczyszczanie terenu budowy,</w:t>
      </w:r>
    </w:p>
    <w:p w14:paraId="794E55D4" w14:textId="77777777" w:rsidR="00D1534C" w:rsidRPr="00D1534C" w:rsidRDefault="00D1534C" w:rsidP="00D1534C">
      <w:pPr>
        <w:numPr>
          <w:ilvl w:val="0"/>
          <w:numId w:val="19"/>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roboty ziemne (na przykład związane z kopaniem rowów i wykopów, wyrównywaniem terenu, zwałowaniem, usuwaniem kamieni, wyburzaniem metodą wybuchową),</w:t>
      </w:r>
    </w:p>
    <w:p w14:paraId="4D3FA41F" w14:textId="77777777" w:rsidR="00D1534C" w:rsidRPr="00D1534C" w:rsidRDefault="00D1534C" w:rsidP="00D1534C">
      <w:pPr>
        <w:numPr>
          <w:ilvl w:val="0"/>
          <w:numId w:val="19"/>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przygotowywanie terenów dla górnictwa i wydobywania, na przykład:</w:t>
      </w:r>
    </w:p>
    <w:p w14:paraId="1D8807B7" w14:textId="77777777" w:rsidR="00D1534C" w:rsidRPr="00D1534C" w:rsidRDefault="00D1534C" w:rsidP="00D1534C">
      <w:pPr>
        <w:numPr>
          <w:ilvl w:val="1"/>
          <w:numId w:val="19"/>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usuwanie nadkładu oraz pozostałe roboty związane z zagospodarowaniem i przygotowaniem terenów złóż mineralnych, z wyłączeniem miejsc wydobycia ropy naftowej i gazu ziemnego,</w:t>
      </w:r>
    </w:p>
    <w:p w14:paraId="069CB1C7" w14:textId="77777777" w:rsidR="00D1534C" w:rsidRPr="00D1534C" w:rsidRDefault="00D1534C" w:rsidP="00D1534C">
      <w:pPr>
        <w:numPr>
          <w:ilvl w:val="0"/>
          <w:numId w:val="19"/>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odwadnianie terenu budowy,</w:t>
      </w:r>
    </w:p>
    <w:p w14:paraId="445CDEE8" w14:textId="77777777" w:rsidR="00D1534C" w:rsidRPr="00D1534C" w:rsidRDefault="00D1534C" w:rsidP="00D1534C">
      <w:pPr>
        <w:numPr>
          <w:ilvl w:val="0"/>
          <w:numId w:val="19"/>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roboty drenarskie na terenach rolniczych i leśnych,</w:t>
      </w:r>
    </w:p>
    <w:p w14:paraId="39E04C4A" w14:textId="77777777" w:rsidR="00D1534C" w:rsidRPr="00D1534C" w:rsidRDefault="00D1534C" w:rsidP="00D1534C">
      <w:pPr>
        <w:numPr>
          <w:ilvl w:val="0"/>
          <w:numId w:val="19"/>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przygotowanie terenu pod prace archeologiczne.</w:t>
      </w:r>
    </w:p>
    <w:p w14:paraId="6CDB7CD6" w14:textId="77777777" w:rsidR="00D1534C" w:rsidRP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Podklasa ta nie obejmuje:</w:t>
      </w:r>
    </w:p>
    <w:p w14:paraId="3B51024C" w14:textId="77777777" w:rsidR="00D1534C" w:rsidRPr="00D1534C" w:rsidRDefault="00D1534C" w:rsidP="00D1534C">
      <w:pPr>
        <w:numPr>
          <w:ilvl w:val="0"/>
          <w:numId w:val="20"/>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wierceń eksploatacyjnych ropy naftowej lub gazu ziemnego, sklasyfikowanych w 06.10.Z i 06.20.Z,</w:t>
      </w:r>
    </w:p>
    <w:p w14:paraId="2DD1EE75" w14:textId="77777777" w:rsidR="00D1534C" w:rsidRPr="00D1534C" w:rsidRDefault="00D1534C" w:rsidP="00D1534C">
      <w:pPr>
        <w:numPr>
          <w:ilvl w:val="0"/>
          <w:numId w:val="20"/>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próbnych wierceń związanych z wydobyciem ropy naftowej lub gazu, sklasyfikowanych w 09.10.Z,</w:t>
      </w:r>
    </w:p>
    <w:p w14:paraId="69B5D7F7" w14:textId="77777777" w:rsidR="00D1534C" w:rsidRPr="00D1534C" w:rsidRDefault="00D1534C" w:rsidP="00D1534C">
      <w:pPr>
        <w:numPr>
          <w:ilvl w:val="0"/>
          <w:numId w:val="20"/>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próbnych wierceń i działalności usługowej pomocniczej związanej z wierceniem (na przykład w zakresie działalności górniczej), sklasyfikowanych w 09.90.Z,</w:t>
      </w:r>
    </w:p>
    <w:p w14:paraId="002B1A4B" w14:textId="77777777" w:rsidR="00D1534C" w:rsidRPr="00D1534C" w:rsidRDefault="00D1534C" w:rsidP="00D1534C">
      <w:pPr>
        <w:numPr>
          <w:ilvl w:val="0"/>
          <w:numId w:val="20"/>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odkażania gleby, sklasyfikowanego w 39.00.Z,</w:t>
      </w:r>
    </w:p>
    <w:p w14:paraId="109C5084" w14:textId="77777777" w:rsidR="00D1534C" w:rsidRPr="00D1534C" w:rsidRDefault="00D1534C" w:rsidP="00D1534C">
      <w:pPr>
        <w:numPr>
          <w:ilvl w:val="0"/>
          <w:numId w:val="20"/>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lastRenderedPageBreak/>
        <w:t>wierceń studni i ujęć wodnych, sklasyfikowanych w 42.21.Z,</w:t>
      </w:r>
    </w:p>
    <w:p w14:paraId="57C9A44E" w14:textId="77777777" w:rsidR="00D1534C" w:rsidRPr="00D1534C" w:rsidRDefault="00D1534C" w:rsidP="00D1534C">
      <w:pPr>
        <w:numPr>
          <w:ilvl w:val="0"/>
          <w:numId w:val="20"/>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głębienia szybów, sklasyfikowanego w 43.50.</w:t>
      </w:r>
    </w:p>
    <w:bookmarkEnd w:id="8"/>
    <w:p w14:paraId="1B152F54" w14:textId="48CDB20F" w:rsidR="00D1534C" w:rsidRDefault="00D1534C" w:rsidP="00D1534C">
      <w:pPr>
        <w:spacing w:before="100" w:beforeAutospacing="1" w:after="100" w:afterAutospacing="1" w:line="240" w:lineRule="auto"/>
        <w:rPr>
          <w:rFonts w:eastAsia="Times New Roman" w:cstheme="minorHAnsi"/>
          <w:b/>
          <w:bCs/>
          <w:color w:val="000000"/>
          <w:kern w:val="0"/>
          <w:sz w:val="24"/>
          <w:szCs w:val="24"/>
          <w:lang w:eastAsia="pl-PL"/>
          <w14:ligatures w14:val="none"/>
        </w:rPr>
      </w:pPr>
      <w:r w:rsidRPr="00D1534C">
        <w:rPr>
          <w:rFonts w:eastAsia="Times New Roman" w:cstheme="minorHAnsi"/>
          <w:b/>
          <w:bCs/>
          <w:color w:val="000000"/>
          <w:kern w:val="0"/>
          <w:sz w:val="24"/>
          <w:szCs w:val="24"/>
          <w:lang w:eastAsia="pl-PL"/>
          <w14:ligatures w14:val="none"/>
        </w:rPr>
        <w:t>43.2</w:t>
      </w:r>
      <w:r w:rsidRPr="00D1534C">
        <w:rPr>
          <w:rFonts w:eastAsia="Times New Roman" w:cstheme="minorHAnsi"/>
          <w:b/>
          <w:bCs/>
          <w:color w:val="000000"/>
          <w:kern w:val="0"/>
          <w:sz w:val="24"/>
          <w:szCs w:val="24"/>
          <w:lang w:eastAsia="pl-PL"/>
          <w14:ligatures w14:val="none"/>
        </w:rPr>
        <w:t xml:space="preserve"> - </w:t>
      </w:r>
      <w:r w:rsidRPr="00D1534C">
        <w:rPr>
          <w:rFonts w:eastAsia="Times New Roman" w:cstheme="minorHAnsi"/>
          <w:b/>
          <w:bCs/>
          <w:color w:val="000000"/>
          <w:kern w:val="0"/>
          <w:sz w:val="24"/>
          <w:szCs w:val="24"/>
          <w:lang w:eastAsia="pl-PL"/>
          <w14:ligatures w14:val="none"/>
        </w:rPr>
        <w:t>Wykonywanie instalacji elektrycznych, wodno-kanalizacyjnych i pozostałych instalacji budowlanych</w:t>
      </w:r>
      <w:r>
        <w:rPr>
          <w:rFonts w:eastAsia="Times New Roman" w:cstheme="minorHAnsi"/>
          <w:b/>
          <w:bCs/>
          <w:color w:val="000000"/>
          <w:kern w:val="0"/>
          <w:sz w:val="24"/>
          <w:szCs w:val="24"/>
          <w:lang w:eastAsia="pl-PL"/>
          <w14:ligatures w14:val="none"/>
        </w:rPr>
        <w:t xml:space="preserve"> - </w:t>
      </w:r>
      <w:r w:rsidRPr="00D1534C">
        <w:rPr>
          <w:rFonts w:eastAsia="Times New Roman" w:cstheme="minorHAnsi"/>
          <w:b/>
          <w:bCs/>
          <w:color w:val="000000"/>
          <w:kern w:val="0"/>
          <w:sz w:val="24"/>
          <w:szCs w:val="24"/>
          <w:lang w:eastAsia="pl-PL"/>
          <w14:ligatures w14:val="none"/>
        </w:rPr>
        <w:t>Grupa ta obejmuje wykonywanie instalacji, które wspierają funkcjonowanie budynku, w tym instalacji systemów elektrycznych, gazowych, wodno- kanalizacyjnych, systemów ogrzewania i klimatyzacji, wind i tym podobnych</w:t>
      </w:r>
    </w:p>
    <w:p w14:paraId="030F0A38" w14:textId="17999326" w:rsid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43.21.Z</w:t>
      </w:r>
      <w:r w:rsidRPr="00D1534C">
        <w:rPr>
          <w:rFonts w:eastAsia="Times New Roman" w:cstheme="minorHAnsi"/>
          <w:color w:val="000000"/>
          <w:kern w:val="0"/>
          <w:sz w:val="24"/>
          <w:szCs w:val="24"/>
          <w:lang w:eastAsia="pl-PL"/>
          <w14:ligatures w14:val="none"/>
        </w:rPr>
        <w:t xml:space="preserve"> - </w:t>
      </w:r>
      <w:r w:rsidRPr="00D1534C">
        <w:rPr>
          <w:rFonts w:eastAsia="Times New Roman" w:cstheme="minorHAnsi"/>
          <w:color w:val="000000"/>
          <w:kern w:val="0"/>
          <w:sz w:val="24"/>
          <w:szCs w:val="24"/>
          <w:lang w:eastAsia="pl-PL"/>
          <w14:ligatures w14:val="none"/>
        </w:rPr>
        <w:t>Wykonywanie instalacji elektrycznych</w:t>
      </w:r>
    </w:p>
    <w:p w14:paraId="5E0A1501" w14:textId="77777777" w:rsidR="00D1534C" w:rsidRP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Podklasa ta obejmuje wykonywanie, naprawę oraz konserwację instalacji elektrycznych we wszelkiego rodzaju budynkach i obiektach inżynierii lądowej i wodnej.</w:t>
      </w:r>
    </w:p>
    <w:p w14:paraId="43D4B189" w14:textId="77777777" w:rsidR="00D1534C" w:rsidRP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bookmarkStart w:id="9" w:name="43.21.Z"/>
      <w:r w:rsidRPr="00D1534C">
        <w:rPr>
          <w:rFonts w:eastAsia="Times New Roman" w:cstheme="minorHAnsi"/>
          <w:color w:val="000000"/>
          <w:kern w:val="0"/>
          <w:sz w:val="24"/>
          <w:szCs w:val="24"/>
          <w:lang w:eastAsia="pl-PL"/>
          <w14:ligatures w14:val="none"/>
        </w:rPr>
        <w:t>Podklasa obejmuje</w:t>
      </w:r>
    </w:p>
    <w:p w14:paraId="51ABBD5E" w14:textId="77777777" w:rsidR="00D1534C" w:rsidRPr="00D1534C" w:rsidRDefault="00D1534C" w:rsidP="00D1534C">
      <w:pPr>
        <w:numPr>
          <w:ilvl w:val="0"/>
          <w:numId w:val="21"/>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roboty instalacyjne:</w:t>
      </w:r>
    </w:p>
    <w:p w14:paraId="448CAEDE" w14:textId="77777777" w:rsidR="00D1534C" w:rsidRPr="00D1534C" w:rsidRDefault="00D1534C" w:rsidP="00D1534C">
      <w:pPr>
        <w:numPr>
          <w:ilvl w:val="1"/>
          <w:numId w:val="21"/>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okablowania i osprzętu elektrycznego,</w:t>
      </w:r>
    </w:p>
    <w:p w14:paraId="641D4DD1" w14:textId="77777777" w:rsidR="00D1534C" w:rsidRPr="00D1534C" w:rsidRDefault="00D1534C" w:rsidP="00D1534C">
      <w:pPr>
        <w:numPr>
          <w:ilvl w:val="1"/>
          <w:numId w:val="21"/>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telekomunikacyjne,</w:t>
      </w:r>
    </w:p>
    <w:p w14:paraId="533F3C97" w14:textId="77777777" w:rsidR="00D1534C" w:rsidRPr="00D1534C" w:rsidRDefault="00D1534C" w:rsidP="00D1534C">
      <w:pPr>
        <w:numPr>
          <w:ilvl w:val="1"/>
          <w:numId w:val="21"/>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strukturalnych sieci komputerowych oraz dla telewizji kablowej, w tym światłowodowych,</w:t>
      </w:r>
    </w:p>
    <w:p w14:paraId="3C045BC0" w14:textId="77777777" w:rsidR="00D1534C" w:rsidRPr="00D1534C" w:rsidRDefault="00D1534C" w:rsidP="00D1534C">
      <w:pPr>
        <w:numPr>
          <w:ilvl w:val="1"/>
          <w:numId w:val="21"/>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anten satelitarnych,</w:t>
      </w:r>
    </w:p>
    <w:p w14:paraId="0E40A800" w14:textId="77777777" w:rsidR="00D1534C" w:rsidRPr="00D1534C" w:rsidRDefault="00D1534C" w:rsidP="00D1534C">
      <w:pPr>
        <w:numPr>
          <w:ilvl w:val="1"/>
          <w:numId w:val="21"/>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systemów oświetlenia,</w:t>
      </w:r>
    </w:p>
    <w:p w14:paraId="6179B3E8" w14:textId="77777777" w:rsidR="00D1534C" w:rsidRPr="00D1534C" w:rsidRDefault="00D1534C" w:rsidP="00D1534C">
      <w:pPr>
        <w:numPr>
          <w:ilvl w:val="1"/>
          <w:numId w:val="21"/>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alarmów przeciwpożarowych,</w:t>
      </w:r>
    </w:p>
    <w:p w14:paraId="14F7B60F" w14:textId="77777777" w:rsidR="00D1534C" w:rsidRPr="00D1534C" w:rsidRDefault="00D1534C" w:rsidP="00D1534C">
      <w:pPr>
        <w:numPr>
          <w:ilvl w:val="1"/>
          <w:numId w:val="21"/>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alarmów przeciwwłamaniowych,</w:t>
      </w:r>
    </w:p>
    <w:p w14:paraId="7E100AB4" w14:textId="77777777" w:rsidR="00D1534C" w:rsidRPr="00D1534C" w:rsidRDefault="00D1534C" w:rsidP="00D1534C">
      <w:pPr>
        <w:numPr>
          <w:ilvl w:val="1"/>
          <w:numId w:val="21"/>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oświetlenia ulic i sygnalizacji świetlnej,</w:t>
      </w:r>
    </w:p>
    <w:p w14:paraId="48779081" w14:textId="77777777" w:rsidR="00D1534C" w:rsidRPr="00D1534C" w:rsidRDefault="00D1534C" w:rsidP="00D1534C">
      <w:pPr>
        <w:numPr>
          <w:ilvl w:val="1"/>
          <w:numId w:val="21"/>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oświetlenia pasów startowych lotnisk,</w:t>
      </w:r>
    </w:p>
    <w:p w14:paraId="2DEF7B1B" w14:textId="77777777" w:rsidR="00D1534C" w:rsidRPr="00D1534C" w:rsidRDefault="00D1534C" w:rsidP="00D1534C">
      <w:pPr>
        <w:numPr>
          <w:ilvl w:val="1"/>
          <w:numId w:val="21"/>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systemów fotowoltaicznych na budynkach,</w:t>
      </w:r>
    </w:p>
    <w:p w14:paraId="57529745" w14:textId="77777777" w:rsidR="00D1534C" w:rsidRPr="00D1534C" w:rsidRDefault="00D1534C" w:rsidP="00D1534C">
      <w:pPr>
        <w:numPr>
          <w:ilvl w:val="1"/>
          <w:numId w:val="21"/>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systemów magazynowania energii elektrycznej,</w:t>
      </w:r>
    </w:p>
    <w:p w14:paraId="16821174" w14:textId="77777777" w:rsidR="00D1534C" w:rsidRPr="00D1534C" w:rsidRDefault="00D1534C" w:rsidP="00D1534C">
      <w:pPr>
        <w:numPr>
          <w:ilvl w:val="0"/>
          <w:numId w:val="21"/>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wykonywanie instalacji ładowarek elektrycznych do pojazdów elektrycznych,</w:t>
      </w:r>
    </w:p>
    <w:p w14:paraId="16E44B63" w14:textId="77777777" w:rsidR="00D1534C" w:rsidRPr="00D1534C" w:rsidRDefault="00D1534C" w:rsidP="00D1534C">
      <w:pPr>
        <w:numPr>
          <w:ilvl w:val="0"/>
          <w:numId w:val="21"/>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wykonywanie instalacji elektrycznych urządzeń i sprzętu użytku domowego, w tym ogrzewania podłogowego.</w:t>
      </w:r>
    </w:p>
    <w:p w14:paraId="4F2CC9F0" w14:textId="77777777" w:rsidR="00D1534C" w:rsidRP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Podklasa ta nie obejmuje:</w:t>
      </w:r>
    </w:p>
    <w:p w14:paraId="044BE624" w14:textId="77777777" w:rsidR="00D1534C" w:rsidRPr="00D1534C" w:rsidRDefault="00D1534C" w:rsidP="00D1534C">
      <w:pPr>
        <w:numPr>
          <w:ilvl w:val="0"/>
          <w:numId w:val="22"/>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lastRenderedPageBreak/>
        <w:t>budowy linii telekomunikacyjnych i elektroenergetycznych, przesyłowych i rozdzielczych, sklasyfikowanej w 42.22.Z,</w:t>
      </w:r>
    </w:p>
    <w:p w14:paraId="6EC8A068" w14:textId="77777777" w:rsidR="00D1534C" w:rsidRPr="00D1534C" w:rsidRDefault="00D1534C" w:rsidP="00D1534C">
      <w:pPr>
        <w:numPr>
          <w:ilvl w:val="0"/>
          <w:numId w:val="22"/>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budowy farm solarnych i wiatrowych, sklasyfikowanej w 42.22.Z,</w:t>
      </w:r>
    </w:p>
    <w:p w14:paraId="21BEB1DD" w14:textId="77777777" w:rsidR="00D1534C" w:rsidRPr="00D1534C" w:rsidRDefault="00D1534C" w:rsidP="00D1534C">
      <w:pPr>
        <w:numPr>
          <w:ilvl w:val="0"/>
          <w:numId w:val="22"/>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budowy stacji do dystrybucji energii elektrycznej (na przykład dla pojazdów elektrycznych), sklasyfikowanej w 42.22.Z,</w:t>
      </w:r>
    </w:p>
    <w:p w14:paraId="2BBA3D55" w14:textId="77777777" w:rsidR="00D1534C" w:rsidRPr="00D1534C" w:rsidRDefault="00D1534C" w:rsidP="00D1534C">
      <w:pPr>
        <w:numPr>
          <w:ilvl w:val="0"/>
          <w:numId w:val="22"/>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instalacji odgromowej, sklasyfikowanej w 43.24.Z,</w:t>
      </w:r>
    </w:p>
    <w:p w14:paraId="22CFBBC0" w14:textId="77777777" w:rsidR="00D1534C" w:rsidRPr="00D1534C" w:rsidRDefault="00D1534C" w:rsidP="00D1534C">
      <w:pPr>
        <w:numPr>
          <w:ilvl w:val="0"/>
          <w:numId w:val="22"/>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monitorowania i zdalnego monitorowania elektronicznych systemów ochrony (na przykład alarmów przeciwwłamaniowych i przeciwpożarowych w tym ich instalowania i konserwacji), sklasyfikowanego w 80.09.Z.</w:t>
      </w:r>
    </w:p>
    <w:bookmarkEnd w:id="9"/>
    <w:p w14:paraId="42D9CC94" w14:textId="4D650D86" w:rsid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43.22.Z</w:t>
      </w:r>
      <w:r>
        <w:rPr>
          <w:rFonts w:eastAsia="Times New Roman" w:cstheme="minorHAnsi"/>
          <w:color w:val="000000"/>
          <w:kern w:val="0"/>
          <w:sz w:val="24"/>
          <w:szCs w:val="24"/>
          <w:lang w:eastAsia="pl-PL"/>
          <w14:ligatures w14:val="none"/>
        </w:rPr>
        <w:t xml:space="preserve"> - </w:t>
      </w:r>
      <w:r w:rsidRPr="00D1534C">
        <w:rPr>
          <w:rFonts w:eastAsia="Times New Roman" w:cstheme="minorHAnsi"/>
          <w:color w:val="000000"/>
          <w:kern w:val="0"/>
          <w:sz w:val="24"/>
          <w:szCs w:val="24"/>
          <w:lang w:eastAsia="pl-PL"/>
          <w14:ligatures w14:val="none"/>
        </w:rPr>
        <w:t>Wykonywanie instalacji wodno-kanalizacyjnych, cieplnych i klimatyzacyjnych</w:t>
      </w:r>
      <w:r>
        <w:rPr>
          <w:rFonts w:eastAsia="Times New Roman" w:cstheme="minorHAnsi"/>
          <w:color w:val="000000"/>
          <w:kern w:val="0"/>
          <w:sz w:val="24"/>
          <w:szCs w:val="24"/>
          <w:lang w:eastAsia="pl-PL"/>
          <w14:ligatures w14:val="none"/>
        </w:rPr>
        <w:t>.</w:t>
      </w:r>
    </w:p>
    <w:p w14:paraId="16C3B553" w14:textId="77777777" w:rsidR="00D1534C" w:rsidRP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Podklasa ta obejmuje wykonywanie, naprawę oraz konserwację instalacji wodno-kanalizacyjnych, cieplnych i klimatyzacyjnych, w tym rozbudowę i wykonywanie przeróbek instalacji.</w:t>
      </w:r>
    </w:p>
    <w:p w14:paraId="6D0FE7C6" w14:textId="77777777" w:rsidR="00D1534C" w:rsidRP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bookmarkStart w:id="10" w:name="43.22.Z"/>
      <w:r w:rsidRPr="00D1534C">
        <w:rPr>
          <w:rFonts w:eastAsia="Times New Roman" w:cstheme="minorHAnsi"/>
          <w:color w:val="000000"/>
          <w:kern w:val="0"/>
          <w:sz w:val="24"/>
          <w:szCs w:val="24"/>
          <w:lang w:eastAsia="pl-PL"/>
          <w14:ligatures w14:val="none"/>
        </w:rPr>
        <w:t>Podklasa ta obejmuje wykonywanie, konserwację oraz naprawę:</w:t>
      </w:r>
    </w:p>
    <w:p w14:paraId="163B80BB" w14:textId="77777777" w:rsidR="00D1534C" w:rsidRPr="00D1534C" w:rsidRDefault="00D1534C" w:rsidP="00D1534C">
      <w:pPr>
        <w:numPr>
          <w:ilvl w:val="0"/>
          <w:numId w:val="23"/>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instalacji systemów grzewczych (na przykład elektrycznych, gazowych i olejowych),</w:t>
      </w:r>
    </w:p>
    <w:p w14:paraId="03C64BB2" w14:textId="77777777" w:rsidR="00D1534C" w:rsidRPr="00D1534C" w:rsidRDefault="00D1534C" w:rsidP="00D1534C">
      <w:pPr>
        <w:numPr>
          <w:ilvl w:val="0"/>
          <w:numId w:val="23"/>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instalacji pieców, wieży chłodniczej,</w:t>
      </w:r>
    </w:p>
    <w:p w14:paraId="6952A342" w14:textId="77777777" w:rsidR="00D1534C" w:rsidRPr="00D1534C" w:rsidRDefault="00D1534C" w:rsidP="00D1534C">
      <w:pPr>
        <w:numPr>
          <w:ilvl w:val="0"/>
          <w:numId w:val="23"/>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instalacji nieelektrycznych kolektorów słonecznych,</w:t>
      </w:r>
    </w:p>
    <w:p w14:paraId="224E12A4" w14:textId="77777777" w:rsidR="00D1534C" w:rsidRPr="00D1534C" w:rsidRDefault="00D1534C" w:rsidP="00D1534C">
      <w:pPr>
        <w:numPr>
          <w:ilvl w:val="0"/>
          <w:numId w:val="23"/>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instalacji wodno-kanalizacyjnych i sanitarnych,</w:t>
      </w:r>
    </w:p>
    <w:p w14:paraId="282DD421" w14:textId="77777777" w:rsidR="00D1534C" w:rsidRPr="00D1534C" w:rsidRDefault="00D1534C" w:rsidP="00D1534C">
      <w:pPr>
        <w:numPr>
          <w:ilvl w:val="0"/>
          <w:numId w:val="23"/>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instalacji wentylacyjnych, klimatyzacyjnych,</w:t>
      </w:r>
    </w:p>
    <w:p w14:paraId="012FB276" w14:textId="77777777" w:rsidR="00D1534C" w:rsidRPr="00D1534C" w:rsidRDefault="00D1534C" w:rsidP="00D1534C">
      <w:pPr>
        <w:numPr>
          <w:ilvl w:val="0"/>
          <w:numId w:val="23"/>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instalacji gazowych,</w:t>
      </w:r>
    </w:p>
    <w:p w14:paraId="1DDDFC63" w14:textId="77777777" w:rsidR="00D1534C" w:rsidRPr="00D1534C" w:rsidRDefault="00D1534C" w:rsidP="00D1534C">
      <w:pPr>
        <w:numPr>
          <w:ilvl w:val="0"/>
          <w:numId w:val="23"/>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instalacji przewodów doprowadzających parę,</w:t>
      </w:r>
    </w:p>
    <w:p w14:paraId="68281930" w14:textId="77777777" w:rsidR="00D1534C" w:rsidRPr="00D1534C" w:rsidRDefault="00D1534C" w:rsidP="00D1534C">
      <w:pPr>
        <w:numPr>
          <w:ilvl w:val="0"/>
          <w:numId w:val="23"/>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instalacji przeciwpożarowych systemów zraszających,</w:t>
      </w:r>
    </w:p>
    <w:p w14:paraId="655B26C2" w14:textId="77777777" w:rsidR="00D1534C" w:rsidRPr="00D1534C" w:rsidRDefault="00D1534C" w:rsidP="00D1534C">
      <w:pPr>
        <w:numPr>
          <w:ilvl w:val="0"/>
          <w:numId w:val="23"/>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instalacji systemów zraszania trawników,</w:t>
      </w:r>
    </w:p>
    <w:p w14:paraId="74EABA3D" w14:textId="77777777" w:rsidR="00D1534C" w:rsidRPr="00D1534C" w:rsidRDefault="00D1534C" w:rsidP="00D1534C">
      <w:pPr>
        <w:numPr>
          <w:ilvl w:val="0"/>
          <w:numId w:val="23"/>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budowę lub instalację pieców grzewczych murowanych,</w:t>
      </w:r>
    </w:p>
    <w:p w14:paraId="6BF7A739" w14:textId="77777777" w:rsidR="00D1534C" w:rsidRPr="00D1534C" w:rsidRDefault="00D1534C" w:rsidP="00D1534C">
      <w:pPr>
        <w:numPr>
          <w:ilvl w:val="0"/>
          <w:numId w:val="23"/>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budowę systemów dystrybucji gazów medycznych w szpitalach.</w:t>
      </w:r>
    </w:p>
    <w:p w14:paraId="16D739A9" w14:textId="77777777" w:rsidR="00D1534C" w:rsidRP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Podklasa ta nie obejmuje:</w:t>
      </w:r>
    </w:p>
    <w:p w14:paraId="59CBB6EC" w14:textId="77777777" w:rsidR="00D1534C" w:rsidRPr="00D1534C" w:rsidRDefault="00D1534C" w:rsidP="00D1534C">
      <w:pPr>
        <w:numPr>
          <w:ilvl w:val="0"/>
          <w:numId w:val="24"/>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instalacji elektrycznego ogrzewania podłogowego, sklasyfikowanej w 43.21.Z,</w:t>
      </w:r>
    </w:p>
    <w:p w14:paraId="77357437" w14:textId="77777777" w:rsidR="00D1534C" w:rsidRPr="00D1534C" w:rsidRDefault="00D1534C" w:rsidP="00D1534C">
      <w:pPr>
        <w:numPr>
          <w:ilvl w:val="0"/>
          <w:numId w:val="24"/>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inspekcji kamerą przewodów kanalizacyjnych, wodociągowych i gazowych, niezwiązanej z ich naprawą lub instalacją, sklasyfikowanej w 71.20.C.</w:t>
      </w:r>
    </w:p>
    <w:bookmarkEnd w:id="10"/>
    <w:p w14:paraId="69EB7B8A" w14:textId="3AE2E9EB" w:rsid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lastRenderedPageBreak/>
        <w:t>43.23.Z</w:t>
      </w:r>
      <w:r>
        <w:rPr>
          <w:rFonts w:eastAsia="Times New Roman" w:cstheme="minorHAnsi"/>
          <w:color w:val="000000"/>
          <w:kern w:val="0"/>
          <w:sz w:val="24"/>
          <w:szCs w:val="24"/>
          <w:lang w:eastAsia="pl-PL"/>
          <w14:ligatures w14:val="none"/>
        </w:rPr>
        <w:t xml:space="preserve"> - </w:t>
      </w:r>
      <w:r w:rsidRPr="00D1534C">
        <w:rPr>
          <w:rFonts w:eastAsia="Times New Roman" w:cstheme="minorHAnsi"/>
          <w:color w:val="000000"/>
          <w:kern w:val="0"/>
          <w:sz w:val="24"/>
          <w:szCs w:val="24"/>
          <w:lang w:eastAsia="pl-PL"/>
          <w14:ligatures w14:val="none"/>
        </w:rPr>
        <w:t>Montaż izolacji</w:t>
      </w:r>
    </w:p>
    <w:p w14:paraId="5095FBB3" w14:textId="77777777" w:rsidR="00D1534C" w:rsidRP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Podklasa ta obejmuje montaż:</w:t>
      </w:r>
    </w:p>
    <w:p w14:paraId="24E5D041" w14:textId="77777777" w:rsidR="00D1534C" w:rsidRPr="00D1534C" w:rsidRDefault="00D1534C" w:rsidP="00D1534C">
      <w:pPr>
        <w:numPr>
          <w:ilvl w:val="0"/>
          <w:numId w:val="25"/>
        </w:numPr>
        <w:spacing w:before="100" w:beforeAutospacing="1" w:after="100" w:afterAutospacing="1" w:line="240" w:lineRule="auto"/>
        <w:rPr>
          <w:rFonts w:eastAsia="Times New Roman" w:cstheme="minorHAnsi"/>
          <w:color w:val="000000"/>
          <w:kern w:val="0"/>
          <w:sz w:val="24"/>
          <w:szCs w:val="24"/>
          <w:lang w:eastAsia="pl-PL"/>
          <w14:ligatures w14:val="none"/>
        </w:rPr>
      </w:pPr>
      <w:bookmarkStart w:id="11" w:name="43.23.Z"/>
      <w:r w:rsidRPr="00D1534C">
        <w:rPr>
          <w:rFonts w:eastAsia="Times New Roman" w:cstheme="minorHAnsi"/>
          <w:color w:val="000000"/>
          <w:kern w:val="0"/>
          <w:sz w:val="24"/>
          <w:szCs w:val="24"/>
          <w:lang w:eastAsia="pl-PL"/>
          <w14:ligatures w14:val="none"/>
        </w:rPr>
        <w:t>izolacji termicznej (na przykład rur, kotłów i przewodów, wewnętrznych lub zewnętrznych, w tym okładzin izolacyjnych),</w:t>
      </w:r>
    </w:p>
    <w:p w14:paraId="1F73195E" w14:textId="77777777" w:rsidR="00D1534C" w:rsidRPr="00D1534C" w:rsidRDefault="00D1534C" w:rsidP="00D1534C">
      <w:pPr>
        <w:numPr>
          <w:ilvl w:val="0"/>
          <w:numId w:val="25"/>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izolacji akustycznych,</w:t>
      </w:r>
    </w:p>
    <w:p w14:paraId="1DA0F721" w14:textId="77777777" w:rsidR="00D1534C" w:rsidRPr="00D1534C" w:rsidRDefault="00D1534C" w:rsidP="00D1534C">
      <w:pPr>
        <w:numPr>
          <w:ilvl w:val="0"/>
          <w:numId w:val="25"/>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 xml:space="preserve">izolacji </w:t>
      </w:r>
      <w:proofErr w:type="spellStart"/>
      <w:r w:rsidRPr="00D1534C">
        <w:rPr>
          <w:rFonts w:eastAsia="Times New Roman" w:cstheme="minorHAnsi"/>
          <w:color w:val="000000"/>
          <w:kern w:val="0"/>
          <w:sz w:val="24"/>
          <w:szCs w:val="24"/>
          <w:lang w:eastAsia="pl-PL"/>
          <w14:ligatures w14:val="none"/>
        </w:rPr>
        <w:t>przeciwwibracyjnych</w:t>
      </w:r>
      <w:proofErr w:type="spellEnd"/>
      <w:r w:rsidRPr="00D1534C">
        <w:rPr>
          <w:rFonts w:eastAsia="Times New Roman" w:cstheme="minorHAnsi"/>
          <w:color w:val="000000"/>
          <w:kern w:val="0"/>
          <w:sz w:val="24"/>
          <w:szCs w:val="24"/>
          <w:lang w:eastAsia="pl-PL"/>
          <w14:ligatures w14:val="none"/>
        </w:rPr>
        <w:t>,</w:t>
      </w:r>
    </w:p>
    <w:p w14:paraId="43356782" w14:textId="77777777" w:rsidR="00D1534C" w:rsidRPr="00D1534C" w:rsidRDefault="00D1534C" w:rsidP="00D1534C">
      <w:pPr>
        <w:numPr>
          <w:ilvl w:val="0"/>
          <w:numId w:val="25"/>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izolacji przeciwpożarowych,</w:t>
      </w:r>
    </w:p>
    <w:p w14:paraId="72D0BABE" w14:textId="77777777" w:rsidR="00D1534C" w:rsidRPr="00D1534C" w:rsidRDefault="00D1534C" w:rsidP="00D1534C">
      <w:pPr>
        <w:numPr>
          <w:ilvl w:val="0"/>
          <w:numId w:val="25"/>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hydroizolacji,</w:t>
      </w:r>
    </w:p>
    <w:p w14:paraId="4C990708" w14:textId="77777777" w:rsidR="00D1534C" w:rsidRPr="00D1534C" w:rsidRDefault="00D1534C" w:rsidP="00D1534C">
      <w:pPr>
        <w:numPr>
          <w:ilvl w:val="0"/>
          <w:numId w:val="25"/>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wewnętrznej izolacji dachów.</w:t>
      </w:r>
    </w:p>
    <w:p w14:paraId="25AF8910" w14:textId="77777777" w:rsidR="00D1534C" w:rsidRP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Podklasa ta nie obejmuje:</w:t>
      </w:r>
    </w:p>
    <w:p w14:paraId="5A29E568" w14:textId="77777777" w:rsidR="00D1534C" w:rsidRPr="00D1534C" w:rsidRDefault="00D1534C" w:rsidP="00D1534C">
      <w:pPr>
        <w:numPr>
          <w:ilvl w:val="0"/>
          <w:numId w:val="26"/>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izolacji zewnętrznej dachów, w tym przed działaniem czynników zewnętrznych, na przykład zabezpieczania dachów przed wpływem wody, sklasyfikowanej w 43.41.Z.</w:t>
      </w:r>
    </w:p>
    <w:bookmarkEnd w:id="11"/>
    <w:p w14:paraId="374A86C6" w14:textId="03C73334" w:rsid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43.24.Z</w:t>
      </w:r>
      <w:r>
        <w:rPr>
          <w:rFonts w:eastAsia="Times New Roman" w:cstheme="minorHAnsi"/>
          <w:color w:val="000000"/>
          <w:kern w:val="0"/>
          <w:sz w:val="24"/>
          <w:szCs w:val="24"/>
          <w:lang w:eastAsia="pl-PL"/>
          <w14:ligatures w14:val="none"/>
        </w:rPr>
        <w:t xml:space="preserve"> - </w:t>
      </w:r>
      <w:r w:rsidRPr="00D1534C">
        <w:rPr>
          <w:rFonts w:eastAsia="Times New Roman" w:cstheme="minorHAnsi"/>
          <w:color w:val="000000"/>
          <w:kern w:val="0"/>
          <w:sz w:val="24"/>
          <w:szCs w:val="24"/>
          <w:lang w:eastAsia="pl-PL"/>
          <w14:ligatures w14:val="none"/>
        </w:rPr>
        <w:t>Wykonywanie pozostałych instalacji budowlanych</w:t>
      </w:r>
    </w:p>
    <w:p w14:paraId="17AB655A" w14:textId="77777777" w:rsidR="00D1534C" w:rsidRP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Podklasa ta obejmuje wykonywanie pozostałych instalacji budowlanych, z wyłączeniem instalacji elektrycznych, wodno-kanalizacyjnych, grzewczych, klimatyzacyjnych oraz instalowania maszyn przemysłowych w budynkach i obiektach inżynierii lądowej i wodnej.</w:t>
      </w:r>
    </w:p>
    <w:p w14:paraId="255BF302" w14:textId="77777777" w:rsidR="00D1534C" w:rsidRP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bookmarkStart w:id="12" w:name="43.24.Z"/>
      <w:r w:rsidRPr="00D1534C">
        <w:rPr>
          <w:rFonts w:eastAsia="Times New Roman" w:cstheme="minorHAnsi"/>
          <w:color w:val="000000"/>
          <w:kern w:val="0"/>
          <w:sz w:val="24"/>
          <w:szCs w:val="24"/>
          <w:lang w:eastAsia="pl-PL"/>
          <w14:ligatures w14:val="none"/>
        </w:rPr>
        <w:t>Podklasa ta obejmuje:</w:t>
      </w:r>
    </w:p>
    <w:p w14:paraId="538647E0" w14:textId="77777777" w:rsidR="00D1534C" w:rsidRPr="00D1534C" w:rsidRDefault="00D1534C" w:rsidP="00D1534C">
      <w:pPr>
        <w:numPr>
          <w:ilvl w:val="0"/>
          <w:numId w:val="27"/>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instalację w budynkach lub innych obiektach budowlanych:</w:t>
      </w:r>
    </w:p>
    <w:p w14:paraId="61804666" w14:textId="77777777" w:rsidR="00D1534C" w:rsidRPr="00D1534C" w:rsidRDefault="00D1534C" w:rsidP="00D1534C">
      <w:pPr>
        <w:numPr>
          <w:ilvl w:val="1"/>
          <w:numId w:val="27"/>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wind, schodów ruchomych (w tym wind schodowych), w tym naprawę i konserwację,</w:t>
      </w:r>
    </w:p>
    <w:p w14:paraId="111991B9" w14:textId="77777777" w:rsidR="00D1534C" w:rsidRPr="00D1534C" w:rsidRDefault="00D1534C" w:rsidP="00D1534C">
      <w:pPr>
        <w:numPr>
          <w:ilvl w:val="1"/>
          <w:numId w:val="27"/>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drzwi automatycznych i obrotowych,</w:t>
      </w:r>
    </w:p>
    <w:p w14:paraId="1CF81171" w14:textId="77777777" w:rsidR="00D1534C" w:rsidRPr="00D1534C" w:rsidRDefault="00D1534C" w:rsidP="00D1534C">
      <w:pPr>
        <w:numPr>
          <w:ilvl w:val="1"/>
          <w:numId w:val="27"/>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instalacji odgromowej,</w:t>
      </w:r>
    </w:p>
    <w:p w14:paraId="73C1EE78" w14:textId="77777777" w:rsidR="00D1534C" w:rsidRPr="00D1534C" w:rsidRDefault="00D1534C" w:rsidP="00D1534C">
      <w:pPr>
        <w:numPr>
          <w:ilvl w:val="1"/>
          <w:numId w:val="27"/>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systemów odkurzających,</w:t>
      </w:r>
    </w:p>
    <w:p w14:paraId="71E66A4D" w14:textId="77777777" w:rsidR="00D1534C" w:rsidRPr="00D1534C" w:rsidRDefault="00D1534C" w:rsidP="00D1534C">
      <w:pPr>
        <w:numPr>
          <w:ilvl w:val="1"/>
          <w:numId w:val="27"/>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rolet i markiz,</w:t>
      </w:r>
    </w:p>
    <w:p w14:paraId="2F88FDCA" w14:textId="77777777" w:rsidR="00D1534C" w:rsidRPr="00D1534C" w:rsidRDefault="00D1534C" w:rsidP="00D1534C">
      <w:pPr>
        <w:numPr>
          <w:ilvl w:val="0"/>
          <w:numId w:val="27"/>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instalację ogrodzeń, balustrad i schodów przeciwpożarowych,</w:t>
      </w:r>
    </w:p>
    <w:p w14:paraId="357D04ED" w14:textId="77777777" w:rsidR="00D1534C" w:rsidRPr="00D1534C" w:rsidRDefault="00D1534C" w:rsidP="00D1534C">
      <w:pPr>
        <w:numPr>
          <w:ilvl w:val="0"/>
          <w:numId w:val="27"/>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instalację znaków, podświetlanych lub nie,</w:t>
      </w:r>
    </w:p>
    <w:p w14:paraId="1832CA12" w14:textId="77777777" w:rsidR="00D1534C" w:rsidRPr="00D1534C" w:rsidRDefault="00D1534C" w:rsidP="00D1534C">
      <w:pPr>
        <w:numPr>
          <w:ilvl w:val="0"/>
          <w:numId w:val="27"/>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lastRenderedPageBreak/>
        <w:t>instalację i wymianę zamków,</w:t>
      </w:r>
    </w:p>
    <w:p w14:paraId="6F7EE370" w14:textId="77777777" w:rsidR="00D1534C" w:rsidRPr="00D1534C" w:rsidRDefault="00D1534C" w:rsidP="00D1534C">
      <w:pPr>
        <w:numPr>
          <w:ilvl w:val="0"/>
          <w:numId w:val="27"/>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instalację automatycznych systemów na budynkach (na przykład do otwierania okien i drzwi),</w:t>
      </w:r>
    </w:p>
    <w:p w14:paraId="71E823CA" w14:textId="77777777" w:rsidR="00D1534C" w:rsidRPr="00D1534C" w:rsidRDefault="00D1534C" w:rsidP="00D1534C">
      <w:pPr>
        <w:numPr>
          <w:ilvl w:val="0"/>
          <w:numId w:val="27"/>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instalację urządzeń służących bezpieczeństwu osobistemu budowniczych (na przykład do zabezpieczenia lin ratunkowych).</w:t>
      </w:r>
    </w:p>
    <w:p w14:paraId="71B1EFFF" w14:textId="77777777" w:rsidR="00D1534C" w:rsidRP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Podklasa ta nie obejmuje:</w:t>
      </w:r>
    </w:p>
    <w:p w14:paraId="5250EDF7" w14:textId="77777777" w:rsidR="00D1534C" w:rsidRPr="00D1534C" w:rsidRDefault="00D1534C" w:rsidP="00D1534C">
      <w:pPr>
        <w:numPr>
          <w:ilvl w:val="0"/>
          <w:numId w:val="28"/>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instalacji maszyn przemysłowych, sklasyfikowanej w 33.20.Z.</w:t>
      </w:r>
    </w:p>
    <w:bookmarkEnd w:id="12"/>
    <w:p w14:paraId="1037E55E" w14:textId="171C6211" w:rsidR="00D1534C" w:rsidRDefault="00D1534C" w:rsidP="00D1534C">
      <w:pPr>
        <w:spacing w:before="100" w:beforeAutospacing="1" w:after="100" w:afterAutospacing="1" w:line="240" w:lineRule="auto"/>
        <w:rPr>
          <w:rFonts w:eastAsia="Times New Roman" w:cstheme="minorHAnsi"/>
          <w:b/>
          <w:bCs/>
          <w:color w:val="000000"/>
          <w:kern w:val="0"/>
          <w:sz w:val="24"/>
          <w:szCs w:val="24"/>
          <w:lang w:eastAsia="pl-PL"/>
          <w14:ligatures w14:val="none"/>
        </w:rPr>
      </w:pPr>
      <w:r w:rsidRPr="00D1534C">
        <w:rPr>
          <w:rFonts w:eastAsia="Times New Roman" w:cstheme="minorHAnsi"/>
          <w:b/>
          <w:bCs/>
          <w:color w:val="000000"/>
          <w:kern w:val="0"/>
          <w:sz w:val="24"/>
          <w:szCs w:val="24"/>
          <w:lang w:eastAsia="pl-PL"/>
          <w14:ligatures w14:val="none"/>
        </w:rPr>
        <w:t>43.3</w:t>
      </w:r>
      <w:r w:rsidRPr="00D1534C">
        <w:rPr>
          <w:rFonts w:eastAsia="Times New Roman" w:cstheme="minorHAnsi"/>
          <w:b/>
          <w:bCs/>
          <w:color w:val="000000"/>
          <w:kern w:val="0"/>
          <w:sz w:val="24"/>
          <w:szCs w:val="24"/>
          <w:lang w:eastAsia="pl-PL"/>
          <w14:ligatures w14:val="none"/>
        </w:rPr>
        <w:t xml:space="preserve"> - </w:t>
      </w:r>
      <w:r w:rsidRPr="00D1534C">
        <w:rPr>
          <w:rFonts w:eastAsia="Times New Roman" w:cstheme="minorHAnsi"/>
          <w:b/>
          <w:bCs/>
          <w:color w:val="000000"/>
          <w:kern w:val="0"/>
          <w:sz w:val="24"/>
          <w:szCs w:val="24"/>
          <w:lang w:eastAsia="pl-PL"/>
          <w14:ligatures w14:val="none"/>
        </w:rPr>
        <w:t>Wykonywanie robót budowlanych wykończeniowych</w:t>
      </w:r>
    </w:p>
    <w:p w14:paraId="6C111D4D" w14:textId="3DB79E8F" w:rsid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43.31.Z</w:t>
      </w:r>
      <w:r w:rsidRPr="00D1534C">
        <w:rPr>
          <w:rFonts w:eastAsia="Times New Roman" w:cstheme="minorHAnsi"/>
          <w:color w:val="000000"/>
          <w:kern w:val="0"/>
          <w:sz w:val="24"/>
          <w:szCs w:val="24"/>
          <w:lang w:eastAsia="pl-PL"/>
          <w14:ligatures w14:val="none"/>
        </w:rPr>
        <w:t xml:space="preserve"> </w:t>
      </w:r>
      <w:r>
        <w:rPr>
          <w:rFonts w:eastAsia="Times New Roman" w:cstheme="minorHAnsi"/>
          <w:color w:val="000000"/>
          <w:kern w:val="0"/>
          <w:sz w:val="24"/>
          <w:szCs w:val="24"/>
          <w:lang w:eastAsia="pl-PL"/>
          <w14:ligatures w14:val="none"/>
        </w:rPr>
        <w:t>–</w:t>
      </w:r>
      <w:r w:rsidRPr="00D1534C">
        <w:rPr>
          <w:rFonts w:eastAsia="Times New Roman" w:cstheme="minorHAnsi"/>
          <w:color w:val="000000"/>
          <w:kern w:val="0"/>
          <w:sz w:val="24"/>
          <w:szCs w:val="24"/>
          <w:lang w:eastAsia="pl-PL"/>
          <w14:ligatures w14:val="none"/>
        </w:rPr>
        <w:t xml:space="preserve"> </w:t>
      </w:r>
      <w:r w:rsidRPr="00D1534C">
        <w:rPr>
          <w:rFonts w:eastAsia="Times New Roman" w:cstheme="minorHAnsi"/>
          <w:color w:val="000000"/>
          <w:kern w:val="0"/>
          <w:sz w:val="24"/>
          <w:szCs w:val="24"/>
          <w:lang w:eastAsia="pl-PL"/>
          <w14:ligatures w14:val="none"/>
        </w:rPr>
        <w:t>Tynkowanie</w:t>
      </w:r>
    </w:p>
    <w:p w14:paraId="3854247F" w14:textId="77777777" w:rsidR="00D1534C" w:rsidRP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Podklasa ta obejmuje:</w:t>
      </w:r>
    </w:p>
    <w:p w14:paraId="0F08F23C" w14:textId="77777777" w:rsidR="00D1534C" w:rsidRPr="00D1534C" w:rsidRDefault="00D1534C" w:rsidP="00D1534C">
      <w:pPr>
        <w:numPr>
          <w:ilvl w:val="0"/>
          <w:numId w:val="29"/>
        </w:numPr>
        <w:spacing w:before="100" w:beforeAutospacing="1" w:after="100" w:afterAutospacing="1" w:line="240" w:lineRule="auto"/>
        <w:rPr>
          <w:rFonts w:eastAsia="Times New Roman" w:cstheme="minorHAnsi"/>
          <w:color w:val="000000"/>
          <w:kern w:val="0"/>
          <w:sz w:val="24"/>
          <w:szCs w:val="24"/>
          <w:lang w:eastAsia="pl-PL"/>
          <w14:ligatures w14:val="none"/>
        </w:rPr>
      </w:pPr>
      <w:bookmarkStart w:id="13" w:name="43.31.Z"/>
      <w:r w:rsidRPr="00D1534C">
        <w:rPr>
          <w:rFonts w:eastAsia="Times New Roman" w:cstheme="minorHAnsi"/>
          <w:color w:val="000000"/>
          <w:kern w:val="0"/>
          <w:sz w:val="24"/>
          <w:szCs w:val="24"/>
          <w:lang w:eastAsia="pl-PL"/>
          <w14:ligatures w14:val="none"/>
        </w:rPr>
        <w:t>nakładanie w budynkach lub innych budowlach tynków lub sztukaterii wewnętrznych i zewnętrznych, w tym także materiałów podtynkowych,</w:t>
      </w:r>
    </w:p>
    <w:p w14:paraId="65418FF5" w14:textId="77777777" w:rsidR="00D1534C" w:rsidRPr="00D1534C" w:rsidRDefault="00D1534C" w:rsidP="00D1534C">
      <w:pPr>
        <w:numPr>
          <w:ilvl w:val="0"/>
          <w:numId w:val="29"/>
        </w:num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suche tynkowanie ścian i sufitów.</w:t>
      </w:r>
    </w:p>
    <w:bookmarkEnd w:id="13"/>
    <w:p w14:paraId="33906F6E" w14:textId="4F9CF6E5" w:rsidR="00D1534C" w:rsidRDefault="00D1534C" w:rsidP="00D1534C">
      <w:pPr>
        <w:spacing w:before="100" w:beforeAutospacing="1" w:after="100" w:afterAutospacing="1" w:line="240" w:lineRule="auto"/>
        <w:rPr>
          <w:rFonts w:eastAsia="Times New Roman" w:cstheme="minorHAnsi"/>
          <w:color w:val="000000"/>
          <w:kern w:val="0"/>
          <w:sz w:val="24"/>
          <w:szCs w:val="24"/>
          <w:lang w:eastAsia="pl-PL"/>
          <w14:ligatures w14:val="none"/>
        </w:rPr>
      </w:pPr>
      <w:r w:rsidRPr="00D1534C">
        <w:rPr>
          <w:rFonts w:eastAsia="Times New Roman" w:cstheme="minorHAnsi"/>
          <w:color w:val="000000"/>
          <w:kern w:val="0"/>
          <w:sz w:val="24"/>
          <w:szCs w:val="24"/>
          <w:lang w:eastAsia="pl-PL"/>
          <w14:ligatures w14:val="none"/>
        </w:rPr>
        <w:t>43.32.Z</w:t>
      </w:r>
      <w:r>
        <w:rPr>
          <w:rFonts w:eastAsia="Times New Roman" w:cstheme="minorHAnsi"/>
          <w:color w:val="000000"/>
          <w:kern w:val="0"/>
          <w:sz w:val="24"/>
          <w:szCs w:val="24"/>
          <w:lang w:eastAsia="pl-PL"/>
          <w14:ligatures w14:val="none"/>
        </w:rPr>
        <w:t xml:space="preserve"> - </w:t>
      </w:r>
      <w:r w:rsidRPr="00D1534C">
        <w:rPr>
          <w:rFonts w:eastAsia="Times New Roman" w:cstheme="minorHAnsi"/>
          <w:color w:val="000000"/>
          <w:kern w:val="0"/>
          <w:sz w:val="24"/>
          <w:szCs w:val="24"/>
          <w:lang w:eastAsia="pl-PL"/>
          <w14:ligatures w14:val="none"/>
        </w:rPr>
        <w:t>Zakładanie stolarki budowlanej</w:t>
      </w:r>
    </w:p>
    <w:p w14:paraId="24C1F6D8" w14:textId="77777777" w:rsidR="00C356B2" w:rsidRPr="00C356B2" w:rsidRDefault="00C356B2" w:rsidP="00C356B2">
      <w:p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Podklasa ta obejmuje:</w:t>
      </w:r>
    </w:p>
    <w:p w14:paraId="4027709F" w14:textId="77777777" w:rsidR="00C356B2" w:rsidRPr="00C356B2" w:rsidRDefault="00C356B2" w:rsidP="00C356B2">
      <w:pPr>
        <w:numPr>
          <w:ilvl w:val="0"/>
          <w:numId w:val="30"/>
        </w:numPr>
        <w:spacing w:before="100" w:beforeAutospacing="1" w:after="100" w:afterAutospacing="1" w:line="240" w:lineRule="auto"/>
        <w:rPr>
          <w:rFonts w:eastAsia="Times New Roman" w:cstheme="minorHAnsi"/>
          <w:color w:val="000000"/>
          <w:kern w:val="0"/>
          <w:sz w:val="24"/>
          <w:szCs w:val="24"/>
          <w:lang w:eastAsia="pl-PL"/>
          <w14:ligatures w14:val="none"/>
        </w:rPr>
      </w:pPr>
      <w:bookmarkStart w:id="14" w:name="43.32.Z"/>
      <w:r w:rsidRPr="00C356B2">
        <w:rPr>
          <w:rFonts w:eastAsia="Times New Roman" w:cstheme="minorHAnsi"/>
          <w:color w:val="000000"/>
          <w:kern w:val="0"/>
          <w:sz w:val="24"/>
          <w:szCs w:val="24"/>
          <w:lang w:eastAsia="pl-PL"/>
          <w14:ligatures w14:val="none"/>
        </w:rPr>
        <w:t>instalowanie drzwi (z wyłączeniem drzwi automatycznych i obrotowych), okien, futryn drzwiowych i okiennych, schodów, z drewna i innych materiałów,</w:t>
      </w:r>
    </w:p>
    <w:p w14:paraId="4418476C" w14:textId="77777777" w:rsidR="00C356B2" w:rsidRPr="00C356B2" w:rsidRDefault="00C356B2" w:rsidP="00C356B2">
      <w:pPr>
        <w:numPr>
          <w:ilvl w:val="0"/>
          <w:numId w:val="30"/>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wyposażanie pomieszczeń w meble wbudowane: meble kuchenne, kredensy, szafy wnękowe, meble sklepowe i inne elementy wbudowywane,</w:t>
      </w:r>
    </w:p>
    <w:p w14:paraId="7278D4E5" w14:textId="77777777" w:rsidR="00C356B2" w:rsidRPr="00C356B2" w:rsidRDefault="00C356B2" w:rsidP="00C356B2">
      <w:pPr>
        <w:numPr>
          <w:ilvl w:val="0"/>
          <w:numId w:val="30"/>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wykańczanie wnętrz w zakresie stolarki budowlanej (na przykład sufitów i ruchomych ścianek działowych),</w:t>
      </w:r>
    </w:p>
    <w:p w14:paraId="208C4D27" w14:textId="77777777" w:rsidR="00C356B2" w:rsidRPr="00C356B2" w:rsidRDefault="00C356B2" w:rsidP="00C356B2">
      <w:pPr>
        <w:numPr>
          <w:ilvl w:val="0"/>
          <w:numId w:val="30"/>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roboty instalacyjne w zakresie ogrodów zimowych, werand i balkonów, z drewna lub innych materiałów,</w:t>
      </w:r>
    </w:p>
    <w:p w14:paraId="4178A3AA" w14:textId="77777777" w:rsidR="00C356B2" w:rsidRPr="00C356B2" w:rsidRDefault="00C356B2" w:rsidP="00C356B2">
      <w:pPr>
        <w:numPr>
          <w:ilvl w:val="0"/>
          <w:numId w:val="30"/>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montaż stoisk i straganów (na przykład na targach, wystawach, kiermaszach).</w:t>
      </w:r>
    </w:p>
    <w:p w14:paraId="4C2B8A12" w14:textId="77777777" w:rsidR="00C356B2" w:rsidRPr="00C356B2" w:rsidRDefault="00C356B2" w:rsidP="00C356B2">
      <w:p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Podklasa ta nie obejmuje:</w:t>
      </w:r>
    </w:p>
    <w:p w14:paraId="3D5CC229" w14:textId="77777777" w:rsidR="00C356B2" w:rsidRPr="00C356B2" w:rsidRDefault="00C356B2" w:rsidP="00C356B2">
      <w:pPr>
        <w:numPr>
          <w:ilvl w:val="0"/>
          <w:numId w:val="31"/>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lastRenderedPageBreak/>
        <w:t>instalowania drzwi automatycznych i obrotowych, sklasyfikowanego 43.24.Z,</w:t>
      </w:r>
    </w:p>
    <w:p w14:paraId="2A916EC5" w14:textId="77777777" w:rsidR="00C356B2" w:rsidRPr="00C356B2" w:rsidRDefault="00C356B2" w:rsidP="00C356B2">
      <w:pPr>
        <w:numPr>
          <w:ilvl w:val="0"/>
          <w:numId w:val="31"/>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wynajmu i dzierżawy stoisk i straganów (na przykład na potrzeby wystaw lub targów), sklasyfikowanych w 77.39.Z</w:t>
      </w:r>
    </w:p>
    <w:bookmarkEnd w:id="14"/>
    <w:p w14:paraId="6B567397" w14:textId="59D33CCD" w:rsidR="00D1534C" w:rsidRDefault="00C356B2" w:rsidP="00C356B2">
      <w:p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43.33.Z</w:t>
      </w:r>
      <w:r>
        <w:rPr>
          <w:rFonts w:eastAsia="Times New Roman" w:cstheme="minorHAnsi"/>
          <w:color w:val="000000"/>
          <w:kern w:val="0"/>
          <w:sz w:val="24"/>
          <w:szCs w:val="24"/>
          <w:lang w:eastAsia="pl-PL"/>
          <w14:ligatures w14:val="none"/>
        </w:rPr>
        <w:t xml:space="preserve"> - </w:t>
      </w:r>
      <w:r w:rsidRPr="00C356B2">
        <w:rPr>
          <w:rFonts w:eastAsia="Times New Roman" w:cstheme="minorHAnsi"/>
          <w:color w:val="000000"/>
          <w:kern w:val="0"/>
          <w:sz w:val="24"/>
          <w:szCs w:val="24"/>
          <w:lang w:eastAsia="pl-PL"/>
          <w14:ligatures w14:val="none"/>
        </w:rPr>
        <w:t>Posadzkarstwo; tapetowanie i oblicowywanie ścian</w:t>
      </w:r>
    </w:p>
    <w:p w14:paraId="51E23550" w14:textId="77777777" w:rsidR="00C356B2" w:rsidRPr="00C356B2" w:rsidRDefault="00C356B2" w:rsidP="00C356B2">
      <w:p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Podklasa ta obejmuje:</w:t>
      </w:r>
    </w:p>
    <w:p w14:paraId="6E2413B4" w14:textId="77777777" w:rsidR="00C356B2" w:rsidRPr="00C356B2" w:rsidRDefault="00C356B2" w:rsidP="00C356B2">
      <w:pPr>
        <w:numPr>
          <w:ilvl w:val="0"/>
          <w:numId w:val="32"/>
        </w:numPr>
        <w:spacing w:before="100" w:beforeAutospacing="1" w:after="100" w:afterAutospacing="1" w:line="240" w:lineRule="auto"/>
        <w:rPr>
          <w:rFonts w:eastAsia="Times New Roman" w:cstheme="minorHAnsi"/>
          <w:color w:val="000000"/>
          <w:kern w:val="0"/>
          <w:sz w:val="24"/>
          <w:szCs w:val="24"/>
          <w:lang w:eastAsia="pl-PL"/>
          <w14:ligatures w14:val="none"/>
        </w:rPr>
      </w:pPr>
      <w:bookmarkStart w:id="15" w:name="43.33.Z"/>
      <w:r w:rsidRPr="00C356B2">
        <w:rPr>
          <w:rFonts w:eastAsia="Times New Roman" w:cstheme="minorHAnsi"/>
          <w:color w:val="000000"/>
          <w:kern w:val="0"/>
          <w:sz w:val="24"/>
          <w:szCs w:val="24"/>
          <w:lang w:eastAsia="pl-PL"/>
          <w14:ligatures w14:val="none"/>
        </w:rPr>
        <w:t>układanie, kafelkowanie, wieszanie lub montowanie w budynkach lub w obrębie innych konstrukcji z:</w:t>
      </w:r>
    </w:p>
    <w:p w14:paraId="7914D1D4" w14:textId="77777777" w:rsidR="00C356B2" w:rsidRPr="00C356B2" w:rsidRDefault="00C356B2" w:rsidP="00C356B2">
      <w:pPr>
        <w:numPr>
          <w:ilvl w:val="1"/>
          <w:numId w:val="32"/>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ceramicznych, betonowych lub ciętych kamiennych płytek ściennych lub podłogowych, ceramicznej obudowy pieców,</w:t>
      </w:r>
    </w:p>
    <w:p w14:paraId="2EC2B285" w14:textId="77777777" w:rsidR="00C356B2" w:rsidRPr="00C356B2" w:rsidRDefault="00C356B2" w:rsidP="00C356B2">
      <w:pPr>
        <w:numPr>
          <w:ilvl w:val="1"/>
          <w:numId w:val="32"/>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parkietów i innych drewnianych pokryć podłogowych i ściennych,</w:t>
      </w:r>
    </w:p>
    <w:p w14:paraId="7E475F92" w14:textId="77777777" w:rsidR="00C356B2" w:rsidRPr="00C356B2" w:rsidRDefault="00C356B2" w:rsidP="00C356B2">
      <w:pPr>
        <w:numPr>
          <w:ilvl w:val="1"/>
          <w:numId w:val="32"/>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pokryć dywanowych, wykładzin podłogowych z linoleum w tym gumowych lub z tworzyw sztucznych,</w:t>
      </w:r>
    </w:p>
    <w:p w14:paraId="132A5A47" w14:textId="77777777" w:rsidR="00C356B2" w:rsidRPr="00C356B2" w:rsidRDefault="00C356B2" w:rsidP="00C356B2">
      <w:pPr>
        <w:numPr>
          <w:ilvl w:val="1"/>
          <w:numId w:val="32"/>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lastryko, marmuru, granitu lub łupka na podłogach lub ścianach,</w:t>
      </w:r>
    </w:p>
    <w:p w14:paraId="5AD6218B" w14:textId="77777777" w:rsidR="00C356B2" w:rsidRPr="00C356B2" w:rsidRDefault="00C356B2" w:rsidP="00C356B2">
      <w:pPr>
        <w:numPr>
          <w:ilvl w:val="1"/>
          <w:numId w:val="32"/>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tapet,</w:t>
      </w:r>
    </w:p>
    <w:p w14:paraId="63D1C3D6" w14:textId="77777777" w:rsidR="00C356B2" w:rsidRPr="00C356B2" w:rsidRDefault="00C356B2" w:rsidP="00C356B2">
      <w:pPr>
        <w:numPr>
          <w:ilvl w:val="0"/>
          <w:numId w:val="32"/>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cyklinowanie, polerowanie i uszczelnianie parkietów i pozostałych drewnianych pokryć podłogowych.</w:t>
      </w:r>
    </w:p>
    <w:p w14:paraId="0152C9A1" w14:textId="77777777" w:rsidR="00C356B2" w:rsidRPr="00C356B2" w:rsidRDefault="00C356B2" w:rsidP="00C356B2">
      <w:p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Podklasa ta nie obejmuje:</w:t>
      </w:r>
    </w:p>
    <w:p w14:paraId="600DD3A4" w14:textId="77777777" w:rsidR="00C356B2" w:rsidRPr="00C356B2" w:rsidRDefault="00C356B2" w:rsidP="00C356B2">
      <w:pPr>
        <w:numPr>
          <w:ilvl w:val="0"/>
          <w:numId w:val="33"/>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zakładania okładzin ściennych na ściany zewnętrzne, sklasyfikowanego w 43.35.Z.</w:t>
      </w:r>
    </w:p>
    <w:bookmarkEnd w:id="15"/>
    <w:p w14:paraId="33B5A715" w14:textId="482F0B39" w:rsidR="00C356B2" w:rsidRDefault="00C356B2" w:rsidP="00C356B2">
      <w:p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43.34.Z</w:t>
      </w:r>
      <w:r>
        <w:rPr>
          <w:rFonts w:eastAsia="Times New Roman" w:cstheme="minorHAnsi"/>
          <w:color w:val="000000"/>
          <w:kern w:val="0"/>
          <w:sz w:val="24"/>
          <w:szCs w:val="24"/>
          <w:lang w:eastAsia="pl-PL"/>
          <w14:ligatures w14:val="none"/>
        </w:rPr>
        <w:t xml:space="preserve"> - </w:t>
      </w:r>
      <w:r w:rsidRPr="00C356B2">
        <w:rPr>
          <w:rFonts w:eastAsia="Times New Roman" w:cstheme="minorHAnsi"/>
          <w:color w:val="000000"/>
          <w:kern w:val="0"/>
          <w:sz w:val="24"/>
          <w:szCs w:val="24"/>
          <w:lang w:eastAsia="pl-PL"/>
          <w14:ligatures w14:val="none"/>
        </w:rPr>
        <w:t>Malowanie i szklenie</w:t>
      </w:r>
    </w:p>
    <w:p w14:paraId="0457CE29" w14:textId="77777777" w:rsidR="00C356B2" w:rsidRPr="00C356B2" w:rsidRDefault="00C356B2" w:rsidP="00C356B2">
      <w:p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Podklasa ta obejmuje:</w:t>
      </w:r>
    </w:p>
    <w:p w14:paraId="378C9C2A" w14:textId="77777777" w:rsidR="00C356B2" w:rsidRPr="00C356B2" w:rsidRDefault="00C356B2" w:rsidP="00C356B2">
      <w:pPr>
        <w:numPr>
          <w:ilvl w:val="0"/>
          <w:numId w:val="34"/>
        </w:numPr>
        <w:spacing w:before="100" w:beforeAutospacing="1" w:after="100" w:afterAutospacing="1" w:line="240" w:lineRule="auto"/>
        <w:rPr>
          <w:rFonts w:eastAsia="Times New Roman" w:cstheme="minorHAnsi"/>
          <w:color w:val="000000"/>
          <w:kern w:val="0"/>
          <w:sz w:val="24"/>
          <w:szCs w:val="24"/>
          <w:lang w:eastAsia="pl-PL"/>
          <w14:ligatures w14:val="none"/>
        </w:rPr>
      </w:pPr>
      <w:bookmarkStart w:id="16" w:name="43.34.Z"/>
      <w:r w:rsidRPr="00C356B2">
        <w:rPr>
          <w:rFonts w:eastAsia="Times New Roman" w:cstheme="minorHAnsi"/>
          <w:color w:val="000000"/>
          <w:kern w:val="0"/>
          <w:sz w:val="24"/>
          <w:szCs w:val="24"/>
          <w:lang w:eastAsia="pl-PL"/>
          <w14:ligatures w14:val="none"/>
        </w:rPr>
        <w:t>wewnętrzne i zewnętrzne malowanie budynków,</w:t>
      </w:r>
    </w:p>
    <w:p w14:paraId="284FC39D" w14:textId="77777777" w:rsidR="00C356B2" w:rsidRPr="00C356B2" w:rsidRDefault="00C356B2" w:rsidP="00C356B2">
      <w:pPr>
        <w:numPr>
          <w:ilvl w:val="0"/>
          <w:numId w:val="34"/>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malowanie obiektów inżynierii lądowej i wodnej,</w:t>
      </w:r>
    </w:p>
    <w:p w14:paraId="17101509" w14:textId="77777777" w:rsidR="00C356B2" w:rsidRPr="00C356B2" w:rsidRDefault="00C356B2" w:rsidP="00C356B2">
      <w:pPr>
        <w:numPr>
          <w:ilvl w:val="0"/>
          <w:numId w:val="34"/>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instalowanie szkła, luster i tym podobnych,</w:t>
      </w:r>
    </w:p>
    <w:p w14:paraId="5F03BA2F" w14:textId="77777777" w:rsidR="00C356B2" w:rsidRPr="00C356B2" w:rsidRDefault="00C356B2" w:rsidP="00C356B2">
      <w:pPr>
        <w:numPr>
          <w:ilvl w:val="0"/>
          <w:numId w:val="34"/>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malowanie elementów metalowych powierzchni budynków i obiektów inżynierii lądowej i wodnej.</w:t>
      </w:r>
    </w:p>
    <w:p w14:paraId="2D0A7498" w14:textId="77777777" w:rsidR="00C356B2" w:rsidRPr="00C356B2" w:rsidRDefault="00C356B2" w:rsidP="00C356B2">
      <w:p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Podklasa ta nie obejmuje:</w:t>
      </w:r>
    </w:p>
    <w:p w14:paraId="0527A4B1" w14:textId="77777777" w:rsidR="00C356B2" w:rsidRPr="00C356B2" w:rsidRDefault="00C356B2" w:rsidP="00C356B2">
      <w:pPr>
        <w:numPr>
          <w:ilvl w:val="0"/>
          <w:numId w:val="35"/>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zabezpieczenia dachów przed wpływem wody, sklasyfikowanego w 43.41.Z,</w:t>
      </w:r>
    </w:p>
    <w:p w14:paraId="5CE5D9FD" w14:textId="77777777" w:rsidR="00C356B2" w:rsidRPr="00C356B2" w:rsidRDefault="00C356B2" w:rsidP="00C356B2">
      <w:pPr>
        <w:numPr>
          <w:ilvl w:val="0"/>
          <w:numId w:val="35"/>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lastRenderedPageBreak/>
        <w:t>instalowania okien, sklasyfikowanego w 43.32.Z,</w:t>
      </w:r>
    </w:p>
    <w:p w14:paraId="78E8A7E2" w14:textId="77777777" w:rsidR="00C356B2" w:rsidRPr="00C356B2" w:rsidRDefault="00C356B2" w:rsidP="00C356B2">
      <w:pPr>
        <w:numPr>
          <w:ilvl w:val="0"/>
          <w:numId w:val="35"/>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malowania dróg i pozostałego znakowania ulic, sklasyfikowanego w 43.50.Z.</w:t>
      </w:r>
    </w:p>
    <w:bookmarkEnd w:id="16"/>
    <w:p w14:paraId="3935C168" w14:textId="78CE3370" w:rsidR="00C356B2" w:rsidRDefault="00C356B2" w:rsidP="00C356B2">
      <w:p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43.35.Z</w:t>
      </w:r>
      <w:r>
        <w:rPr>
          <w:rFonts w:eastAsia="Times New Roman" w:cstheme="minorHAnsi"/>
          <w:color w:val="000000"/>
          <w:kern w:val="0"/>
          <w:sz w:val="24"/>
          <w:szCs w:val="24"/>
          <w:lang w:eastAsia="pl-PL"/>
          <w14:ligatures w14:val="none"/>
        </w:rPr>
        <w:t xml:space="preserve"> - </w:t>
      </w:r>
      <w:r w:rsidRPr="00C356B2">
        <w:rPr>
          <w:rFonts w:eastAsia="Times New Roman" w:cstheme="minorHAnsi"/>
          <w:color w:val="000000"/>
          <w:kern w:val="0"/>
          <w:sz w:val="24"/>
          <w:szCs w:val="24"/>
          <w:lang w:eastAsia="pl-PL"/>
          <w14:ligatures w14:val="none"/>
        </w:rPr>
        <w:t>Wykonywanie pozostałych robót budowlanych wykończeniowych</w:t>
      </w:r>
    </w:p>
    <w:p w14:paraId="07B7C625" w14:textId="77777777" w:rsidR="00C356B2" w:rsidRPr="00C356B2" w:rsidRDefault="00C356B2" w:rsidP="00C356B2">
      <w:p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Podklasa ta obejmuje prace wykończeniowe, które kończą budowę danego obiektu, na przykład:</w:t>
      </w:r>
    </w:p>
    <w:p w14:paraId="30391EFB" w14:textId="77777777" w:rsidR="00C356B2" w:rsidRPr="00C356B2" w:rsidRDefault="00C356B2" w:rsidP="00C356B2">
      <w:pPr>
        <w:numPr>
          <w:ilvl w:val="0"/>
          <w:numId w:val="36"/>
        </w:numPr>
        <w:spacing w:before="100" w:beforeAutospacing="1" w:after="100" w:afterAutospacing="1" w:line="240" w:lineRule="auto"/>
        <w:rPr>
          <w:rFonts w:eastAsia="Times New Roman" w:cstheme="minorHAnsi"/>
          <w:color w:val="000000"/>
          <w:kern w:val="0"/>
          <w:sz w:val="24"/>
          <w:szCs w:val="24"/>
          <w:lang w:eastAsia="pl-PL"/>
          <w14:ligatures w14:val="none"/>
        </w:rPr>
      </w:pPr>
      <w:bookmarkStart w:id="17" w:name="43.35.Z"/>
      <w:r w:rsidRPr="00C356B2">
        <w:rPr>
          <w:rFonts w:eastAsia="Times New Roman" w:cstheme="minorHAnsi"/>
          <w:color w:val="000000"/>
          <w:kern w:val="0"/>
          <w:sz w:val="24"/>
          <w:szCs w:val="24"/>
          <w:lang w:eastAsia="pl-PL"/>
          <w14:ligatures w14:val="none"/>
        </w:rPr>
        <w:t>montaż prefabrykowanych blach, części stalowych, profili i tym podobnych,</w:t>
      </w:r>
    </w:p>
    <w:p w14:paraId="1A665D1A" w14:textId="77777777" w:rsidR="00C356B2" w:rsidRPr="00C356B2" w:rsidRDefault="00C356B2" w:rsidP="00C356B2">
      <w:pPr>
        <w:numPr>
          <w:ilvl w:val="0"/>
          <w:numId w:val="36"/>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prace związane z montażem elementów ozdobnych na budynkach,</w:t>
      </w:r>
    </w:p>
    <w:p w14:paraId="640E60B8" w14:textId="77777777" w:rsidR="00C356B2" w:rsidRPr="00C356B2" w:rsidRDefault="00C356B2" w:rsidP="00C356B2">
      <w:pPr>
        <w:numPr>
          <w:ilvl w:val="0"/>
          <w:numId w:val="36"/>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zakładanie okładzin na ścianach zewnętrznych,</w:t>
      </w:r>
    </w:p>
    <w:p w14:paraId="16A16E7A" w14:textId="77777777" w:rsidR="00C356B2" w:rsidRPr="00C356B2" w:rsidRDefault="00C356B2" w:rsidP="00C356B2">
      <w:pPr>
        <w:numPr>
          <w:ilvl w:val="0"/>
          <w:numId w:val="36"/>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wznoszenie ścian osłonowych,</w:t>
      </w:r>
    </w:p>
    <w:p w14:paraId="4A180CEB" w14:textId="77777777" w:rsidR="00C356B2" w:rsidRPr="00C356B2" w:rsidRDefault="00C356B2" w:rsidP="00C356B2">
      <w:pPr>
        <w:numPr>
          <w:ilvl w:val="0"/>
          <w:numId w:val="36"/>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pozostałe roboty budowlane wykończeniowe, gdzie indziej niesklasyfikowane.</w:t>
      </w:r>
    </w:p>
    <w:p w14:paraId="17B481F8" w14:textId="77777777" w:rsidR="00C356B2" w:rsidRPr="00C356B2" w:rsidRDefault="00C356B2" w:rsidP="00C356B2">
      <w:p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Podklasa ta nie obejmuje:</w:t>
      </w:r>
    </w:p>
    <w:p w14:paraId="02EABE78" w14:textId="77777777" w:rsidR="00C356B2" w:rsidRPr="00C356B2" w:rsidRDefault="00C356B2" w:rsidP="00C356B2">
      <w:pPr>
        <w:numPr>
          <w:ilvl w:val="0"/>
          <w:numId w:val="37"/>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instalacji wielkogabarytowych regałów (na przykład w sklepach lub magazynach, niebędących integralną częścią budynków), sklasyfikowanej w 33.20.Z,</w:t>
      </w:r>
    </w:p>
    <w:p w14:paraId="0299BDFD" w14:textId="77777777" w:rsidR="00C356B2" w:rsidRPr="00C356B2" w:rsidRDefault="00C356B2" w:rsidP="00C356B2">
      <w:pPr>
        <w:numPr>
          <w:ilvl w:val="0"/>
          <w:numId w:val="37"/>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montażu akustycznych paneli, płytek i podobnych materiałów izolacyjnych, sklasyfikowanego w 43.23.Z,</w:t>
      </w:r>
    </w:p>
    <w:p w14:paraId="5F1A55D2" w14:textId="77777777" w:rsidR="00C356B2" w:rsidRPr="00C356B2" w:rsidRDefault="00C356B2" w:rsidP="00C356B2">
      <w:pPr>
        <w:numPr>
          <w:ilvl w:val="0"/>
          <w:numId w:val="37"/>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działalności związanej z projektowaniem wnętrz, sklasyfikowanej w 74.13.Z,</w:t>
      </w:r>
    </w:p>
    <w:p w14:paraId="105B51FF" w14:textId="77777777" w:rsidR="00C356B2" w:rsidRPr="00C356B2" w:rsidRDefault="00C356B2" w:rsidP="00C356B2">
      <w:pPr>
        <w:numPr>
          <w:ilvl w:val="0"/>
          <w:numId w:val="37"/>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niespecjalistycznego sprzątania wnętrz budynków i budowli, sklasyfikowanego w 81.21.Z,</w:t>
      </w:r>
    </w:p>
    <w:p w14:paraId="1A656760" w14:textId="77777777" w:rsidR="00C356B2" w:rsidRPr="00C356B2" w:rsidRDefault="00C356B2" w:rsidP="00C356B2">
      <w:pPr>
        <w:numPr>
          <w:ilvl w:val="0"/>
          <w:numId w:val="37"/>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wewnętrznego i zewnętrznego specjalistycznego sprzątania budynków, sklasyfikowanego w 81.22.B,</w:t>
      </w:r>
    </w:p>
    <w:p w14:paraId="3F3B8925" w14:textId="77777777" w:rsidR="00C356B2" w:rsidRPr="00C356B2" w:rsidRDefault="00C356B2" w:rsidP="00C356B2">
      <w:pPr>
        <w:numPr>
          <w:ilvl w:val="0"/>
          <w:numId w:val="37"/>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czyszczenia zewnętrznych ścian budynków za pomocą pary wodnej, piaskowania i podobnych metod, sklasyfikowanego w 81.22.B.</w:t>
      </w:r>
    </w:p>
    <w:bookmarkEnd w:id="17"/>
    <w:p w14:paraId="04B07ED2" w14:textId="16BE9067" w:rsidR="00C356B2" w:rsidRDefault="00C356B2" w:rsidP="00C356B2">
      <w:p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43.4</w:t>
      </w:r>
      <w:r>
        <w:rPr>
          <w:rFonts w:eastAsia="Times New Roman" w:cstheme="minorHAnsi"/>
          <w:color w:val="000000"/>
          <w:kern w:val="0"/>
          <w:sz w:val="24"/>
          <w:szCs w:val="24"/>
          <w:lang w:eastAsia="pl-PL"/>
          <w14:ligatures w14:val="none"/>
        </w:rPr>
        <w:t xml:space="preserve"> - </w:t>
      </w:r>
      <w:r w:rsidRPr="00C356B2">
        <w:rPr>
          <w:rFonts w:eastAsia="Times New Roman" w:cstheme="minorHAnsi"/>
          <w:color w:val="000000"/>
          <w:kern w:val="0"/>
          <w:sz w:val="24"/>
          <w:szCs w:val="24"/>
          <w:lang w:eastAsia="pl-PL"/>
          <w14:ligatures w14:val="none"/>
        </w:rPr>
        <w:t>Wykonywanie specjalistycznych robót budowlanych w zakresie budowy budynków</w:t>
      </w:r>
    </w:p>
    <w:p w14:paraId="1EB2DDBC" w14:textId="688CEFE7" w:rsidR="00C356B2" w:rsidRDefault="00C356B2" w:rsidP="00C356B2">
      <w:p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43.41</w:t>
      </w:r>
      <w:r>
        <w:rPr>
          <w:rFonts w:eastAsia="Times New Roman" w:cstheme="minorHAnsi"/>
          <w:color w:val="000000"/>
          <w:kern w:val="0"/>
          <w:sz w:val="24"/>
          <w:szCs w:val="24"/>
          <w:lang w:eastAsia="pl-PL"/>
          <w14:ligatures w14:val="none"/>
        </w:rPr>
        <w:t xml:space="preserve"> - </w:t>
      </w:r>
      <w:r w:rsidRPr="00C356B2">
        <w:rPr>
          <w:rFonts w:eastAsia="Times New Roman" w:cstheme="minorHAnsi"/>
          <w:color w:val="000000"/>
          <w:kern w:val="0"/>
          <w:sz w:val="24"/>
          <w:szCs w:val="24"/>
          <w:lang w:eastAsia="pl-PL"/>
          <w14:ligatures w14:val="none"/>
        </w:rPr>
        <w:t>Wykonywanie konstrukcji i pokryć dachowych</w:t>
      </w:r>
    </w:p>
    <w:p w14:paraId="010382E7" w14:textId="29E03B34" w:rsidR="00C356B2" w:rsidRDefault="00C356B2" w:rsidP="00C356B2">
      <w:p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43.41.Z</w:t>
      </w:r>
      <w:r>
        <w:rPr>
          <w:rFonts w:eastAsia="Times New Roman" w:cstheme="minorHAnsi"/>
          <w:color w:val="000000"/>
          <w:kern w:val="0"/>
          <w:sz w:val="24"/>
          <w:szCs w:val="24"/>
          <w:lang w:eastAsia="pl-PL"/>
          <w14:ligatures w14:val="none"/>
        </w:rPr>
        <w:t xml:space="preserve"> - </w:t>
      </w:r>
      <w:r w:rsidRPr="00C356B2">
        <w:rPr>
          <w:rFonts w:eastAsia="Times New Roman" w:cstheme="minorHAnsi"/>
          <w:color w:val="000000"/>
          <w:kern w:val="0"/>
          <w:sz w:val="24"/>
          <w:szCs w:val="24"/>
          <w:lang w:eastAsia="pl-PL"/>
          <w14:ligatures w14:val="none"/>
        </w:rPr>
        <w:t>Wykonywanie konstrukcji i pokryć dachowych</w:t>
      </w:r>
    </w:p>
    <w:p w14:paraId="0F37BC3F" w14:textId="77777777" w:rsidR="00C356B2" w:rsidRPr="00C356B2" w:rsidRDefault="00C356B2" w:rsidP="00C356B2">
      <w:p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Podklasa ta obejmuje:</w:t>
      </w:r>
    </w:p>
    <w:p w14:paraId="683D84D1" w14:textId="77777777" w:rsidR="00C356B2" w:rsidRPr="00C356B2" w:rsidRDefault="00C356B2" w:rsidP="00C356B2">
      <w:pPr>
        <w:numPr>
          <w:ilvl w:val="0"/>
          <w:numId w:val="38"/>
        </w:numPr>
        <w:spacing w:before="100" w:beforeAutospacing="1" w:after="100" w:afterAutospacing="1" w:line="240" w:lineRule="auto"/>
        <w:rPr>
          <w:rFonts w:eastAsia="Times New Roman" w:cstheme="minorHAnsi"/>
          <w:color w:val="000000"/>
          <w:kern w:val="0"/>
          <w:sz w:val="24"/>
          <w:szCs w:val="24"/>
          <w:lang w:eastAsia="pl-PL"/>
          <w14:ligatures w14:val="none"/>
        </w:rPr>
      </w:pPr>
      <w:bookmarkStart w:id="18" w:name="43.41.Z"/>
      <w:r w:rsidRPr="00C356B2">
        <w:rPr>
          <w:rFonts w:eastAsia="Times New Roman" w:cstheme="minorHAnsi"/>
          <w:color w:val="000000"/>
          <w:kern w:val="0"/>
          <w:sz w:val="24"/>
          <w:szCs w:val="24"/>
          <w:lang w:eastAsia="pl-PL"/>
          <w14:ligatures w14:val="none"/>
        </w:rPr>
        <w:lastRenderedPageBreak/>
        <w:t>wykonanie i montaż więźby dachowej na miejscu budowy,</w:t>
      </w:r>
    </w:p>
    <w:p w14:paraId="1B1D2E27" w14:textId="77777777" w:rsidR="00C356B2" w:rsidRPr="00C356B2" w:rsidRDefault="00C356B2" w:rsidP="00C356B2">
      <w:pPr>
        <w:numPr>
          <w:ilvl w:val="0"/>
          <w:numId w:val="38"/>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izolację zewnętrzną dachów przed działaniem czynników zewnętrznych, na przykład zabezpieczanie dachów przed wpływem wody,</w:t>
      </w:r>
    </w:p>
    <w:p w14:paraId="49805B0B" w14:textId="77777777" w:rsidR="00C356B2" w:rsidRPr="00C356B2" w:rsidRDefault="00C356B2" w:rsidP="00C356B2">
      <w:pPr>
        <w:numPr>
          <w:ilvl w:val="0"/>
          <w:numId w:val="38"/>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układanie pokryć dachowych,</w:t>
      </w:r>
    </w:p>
    <w:p w14:paraId="5C319CC5" w14:textId="77777777" w:rsidR="00C356B2" w:rsidRPr="00C356B2" w:rsidRDefault="00C356B2" w:rsidP="00C356B2">
      <w:pPr>
        <w:numPr>
          <w:ilvl w:val="0"/>
          <w:numId w:val="38"/>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instalację odpływów, rynien okapowych i rur spustowych,</w:t>
      </w:r>
    </w:p>
    <w:p w14:paraId="7658215B" w14:textId="77777777" w:rsidR="00C356B2" w:rsidRPr="00C356B2" w:rsidRDefault="00C356B2" w:rsidP="00C356B2">
      <w:pPr>
        <w:numPr>
          <w:ilvl w:val="0"/>
          <w:numId w:val="38"/>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instalację dachowych świetlików i wyłazów,</w:t>
      </w:r>
    </w:p>
    <w:p w14:paraId="2E04A090" w14:textId="77777777" w:rsidR="00C356B2" w:rsidRPr="00C356B2" w:rsidRDefault="00C356B2" w:rsidP="00C356B2">
      <w:pPr>
        <w:numPr>
          <w:ilvl w:val="0"/>
          <w:numId w:val="38"/>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instalację osłon przeciwśnieżnych na dachach,</w:t>
      </w:r>
    </w:p>
    <w:p w14:paraId="02907B93" w14:textId="77777777" w:rsidR="00C356B2" w:rsidRPr="00C356B2" w:rsidRDefault="00C356B2" w:rsidP="00C356B2">
      <w:pPr>
        <w:numPr>
          <w:ilvl w:val="0"/>
          <w:numId w:val="38"/>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instalację sprzętu związanego z bezpieczeństwem na dachach.</w:t>
      </w:r>
    </w:p>
    <w:p w14:paraId="7BE15FE9" w14:textId="77777777" w:rsidR="00C356B2" w:rsidRPr="00C356B2" w:rsidRDefault="00C356B2" w:rsidP="00C356B2">
      <w:p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Podklasa ta nie obejmuje:</w:t>
      </w:r>
    </w:p>
    <w:p w14:paraId="10295F9E" w14:textId="77777777" w:rsidR="00C356B2" w:rsidRPr="00C356B2" w:rsidRDefault="00C356B2" w:rsidP="00C356B2">
      <w:pPr>
        <w:numPr>
          <w:ilvl w:val="0"/>
          <w:numId w:val="39"/>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montażu wewnętrznej izolacji dachów, sklasyfikowanego w 43.23.Z.</w:t>
      </w:r>
    </w:p>
    <w:bookmarkEnd w:id="18"/>
    <w:p w14:paraId="6E4E1BC6" w14:textId="5E41B949" w:rsidR="00C356B2" w:rsidRDefault="00C356B2" w:rsidP="00C356B2">
      <w:p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43.42</w:t>
      </w:r>
      <w:r>
        <w:rPr>
          <w:rFonts w:eastAsia="Times New Roman" w:cstheme="minorHAnsi"/>
          <w:color w:val="000000"/>
          <w:kern w:val="0"/>
          <w:sz w:val="24"/>
          <w:szCs w:val="24"/>
          <w:lang w:eastAsia="pl-PL"/>
          <w14:ligatures w14:val="none"/>
        </w:rPr>
        <w:t xml:space="preserve">.Z  - </w:t>
      </w:r>
      <w:r w:rsidRPr="00C356B2">
        <w:rPr>
          <w:rFonts w:eastAsia="Times New Roman" w:cstheme="minorHAnsi"/>
          <w:color w:val="000000"/>
          <w:kern w:val="0"/>
          <w:sz w:val="24"/>
          <w:szCs w:val="24"/>
          <w:lang w:eastAsia="pl-PL"/>
          <w14:ligatures w14:val="none"/>
        </w:rPr>
        <w:t>Wykonywanie pozostałych specjalistycznych robót budowlanych w zakresie budowy budynków</w:t>
      </w:r>
    </w:p>
    <w:p w14:paraId="52CDCB26" w14:textId="77777777" w:rsidR="00C356B2" w:rsidRPr="00C356B2" w:rsidRDefault="00C356B2" w:rsidP="00C356B2">
      <w:p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Podklasa ta obejmuje:</w:t>
      </w:r>
    </w:p>
    <w:p w14:paraId="3BF75848" w14:textId="77777777" w:rsidR="00C356B2" w:rsidRPr="00C356B2" w:rsidRDefault="00C356B2" w:rsidP="00C356B2">
      <w:pPr>
        <w:numPr>
          <w:ilvl w:val="0"/>
          <w:numId w:val="40"/>
        </w:numPr>
        <w:spacing w:before="100" w:beforeAutospacing="1" w:after="100" w:afterAutospacing="1" w:line="240" w:lineRule="auto"/>
        <w:rPr>
          <w:rFonts w:eastAsia="Times New Roman" w:cstheme="minorHAnsi"/>
          <w:color w:val="000000"/>
          <w:kern w:val="0"/>
          <w:sz w:val="24"/>
          <w:szCs w:val="24"/>
          <w:lang w:eastAsia="pl-PL"/>
          <w14:ligatures w14:val="none"/>
        </w:rPr>
      </w:pPr>
      <w:bookmarkStart w:id="19" w:name="43.42.Z"/>
      <w:r w:rsidRPr="00C356B2">
        <w:rPr>
          <w:rFonts w:eastAsia="Times New Roman" w:cstheme="minorHAnsi"/>
          <w:color w:val="000000"/>
          <w:kern w:val="0"/>
          <w:sz w:val="24"/>
          <w:szCs w:val="24"/>
          <w:lang w:eastAsia="pl-PL"/>
          <w14:ligatures w14:val="none"/>
        </w:rPr>
        <w:t>roboty budowlane, specjalizujące się w jednym aspekcie wspólnym w zakresie budowy budynków, wymagające specjalistycznych umiejętności lub sprzętu:</w:t>
      </w:r>
    </w:p>
    <w:p w14:paraId="1B029614" w14:textId="77777777" w:rsidR="00C356B2" w:rsidRPr="00C356B2" w:rsidRDefault="00C356B2" w:rsidP="00C356B2">
      <w:pPr>
        <w:numPr>
          <w:ilvl w:val="1"/>
          <w:numId w:val="40"/>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budowę fundamentów pod budynki, w tym wbijanie pali,</w:t>
      </w:r>
    </w:p>
    <w:p w14:paraId="4D444186" w14:textId="77777777" w:rsidR="00C356B2" w:rsidRPr="00C356B2" w:rsidRDefault="00C356B2" w:rsidP="00C356B2">
      <w:pPr>
        <w:numPr>
          <w:ilvl w:val="1"/>
          <w:numId w:val="40"/>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osuszanie budynków,</w:t>
      </w:r>
    </w:p>
    <w:p w14:paraId="4E929DBA" w14:textId="77777777" w:rsidR="00C356B2" w:rsidRPr="00C356B2" w:rsidRDefault="00C356B2" w:rsidP="00C356B2">
      <w:pPr>
        <w:numPr>
          <w:ilvl w:val="1"/>
          <w:numId w:val="40"/>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wznoszenie prefabrykowanych, nieprodukowanych samodzielnie, elementów stalowych konstrukcji budynków,</w:t>
      </w:r>
    </w:p>
    <w:p w14:paraId="69B9BF8F" w14:textId="77777777" w:rsidR="00C356B2" w:rsidRPr="00C356B2" w:rsidRDefault="00C356B2" w:rsidP="00C356B2">
      <w:pPr>
        <w:numPr>
          <w:ilvl w:val="1"/>
          <w:numId w:val="40"/>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wznoszenie kominów i pieców przemysłowych.</w:t>
      </w:r>
    </w:p>
    <w:p w14:paraId="15F6CCBC" w14:textId="77777777" w:rsidR="00C356B2" w:rsidRPr="00C356B2" w:rsidRDefault="00C356B2" w:rsidP="00C356B2">
      <w:p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Podklasa ta nie obejmuje:</w:t>
      </w:r>
    </w:p>
    <w:p w14:paraId="3818FE79" w14:textId="77777777" w:rsidR="00C356B2" w:rsidRPr="00C356B2" w:rsidRDefault="00C356B2" w:rsidP="00C356B2">
      <w:pPr>
        <w:numPr>
          <w:ilvl w:val="0"/>
          <w:numId w:val="41"/>
        </w:numPr>
        <w:spacing w:before="100" w:beforeAutospacing="1" w:after="100" w:afterAutospacing="1" w:line="240" w:lineRule="auto"/>
        <w:rPr>
          <w:rFonts w:eastAsia="Times New Roman" w:cstheme="minorHAnsi"/>
          <w:color w:val="000000"/>
          <w:kern w:val="0"/>
          <w:sz w:val="24"/>
          <w:szCs w:val="24"/>
          <w:lang w:eastAsia="pl-PL"/>
          <w14:ligatures w14:val="none"/>
        </w:rPr>
      </w:pPr>
      <w:r w:rsidRPr="00C356B2">
        <w:rPr>
          <w:rFonts w:eastAsia="Times New Roman" w:cstheme="minorHAnsi"/>
          <w:color w:val="000000"/>
          <w:kern w:val="0"/>
          <w:sz w:val="24"/>
          <w:szCs w:val="24"/>
          <w:lang w:eastAsia="pl-PL"/>
          <w14:ligatures w14:val="none"/>
        </w:rPr>
        <w:t>budowy lub instalacji murowanych pieców grzewczych, sklasyfikowanej w 43.22.Z.</w:t>
      </w:r>
    </w:p>
    <w:bookmarkEnd w:id="19"/>
    <w:p w14:paraId="09ECF275" w14:textId="08C238CC" w:rsidR="00C356B2" w:rsidRDefault="00C356B2" w:rsidP="00C356B2">
      <w:pPr>
        <w:spacing w:before="100" w:beforeAutospacing="1" w:after="100" w:afterAutospacing="1" w:line="240" w:lineRule="auto"/>
        <w:rPr>
          <w:rFonts w:eastAsia="Times New Roman" w:cstheme="minorHAnsi"/>
          <w:b/>
          <w:bCs/>
          <w:color w:val="000000"/>
          <w:kern w:val="0"/>
          <w:sz w:val="24"/>
          <w:szCs w:val="24"/>
          <w:lang w:eastAsia="pl-PL"/>
          <w14:ligatures w14:val="none"/>
        </w:rPr>
      </w:pPr>
      <w:r w:rsidRPr="00C356B2">
        <w:rPr>
          <w:rFonts w:eastAsia="Times New Roman" w:cstheme="minorHAnsi"/>
          <w:b/>
          <w:bCs/>
          <w:color w:val="000000"/>
          <w:kern w:val="0"/>
          <w:sz w:val="24"/>
          <w:szCs w:val="24"/>
          <w:lang w:eastAsia="pl-PL"/>
          <w14:ligatures w14:val="none"/>
        </w:rPr>
        <w:t>43.9</w:t>
      </w:r>
      <w:r w:rsidRPr="00C356B2">
        <w:rPr>
          <w:rFonts w:eastAsia="Times New Roman" w:cstheme="minorHAnsi"/>
          <w:b/>
          <w:bCs/>
          <w:color w:val="000000"/>
          <w:kern w:val="0"/>
          <w:sz w:val="24"/>
          <w:szCs w:val="24"/>
          <w:lang w:eastAsia="pl-PL"/>
          <w14:ligatures w14:val="none"/>
        </w:rPr>
        <w:t xml:space="preserve"> - </w:t>
      </w:r>
      <w:r w:rsidRPr="00C356B2">
        <w:rPr>
          <w:rFonts w:eastAsia="Times New Roman" w:cstheme="minorHAnsi"/>
          <w:b/>
          <w:bCs/>
          <w:color w:val="000000"/>
          <w:kern w:val="0"/>
          <w:sz w:val="24"/>
          <w:szCs w:val="24"/>
          <w:lang w:eastAsia="pl-PL"/>
          <w14:ligatures w14:val="none"/>
        </w:rPr>
        <w:t>Pozostałe specjalistyczne roboty budowlane</w:t>
      </w:r>
    </w:p>
    <w:p w14:paraId="5631142C" w14:textId="6BD125DA" w:rsidR="00734748" w:rsidRDefault="00734748" w:rsidP="00734748">
      <w:pPr>
        <w:spacing w:before="100" w:beforeAutospacing="1" w:after="100" w:afterAutospacing="1" w:line="240" w:lineRule="auto"/>
        <w:rPr>
          <w:rFonts w:eastAsia="Times New Roman" w:cstheme="minorHAnsi"/>
          <w:color w:val="000000"/>
          <w:kern w:val="0"/>
          <w:sz w:val="24"/>
          <w:szCs w:val="24"/>
          <w:lang w:eastAsia="pl-PL"/>
          <w14:ligatures w14:val="none"/>
        </w:rPr>
      </w:pPr>
      <w:r w:rsidRPr="00734748">
        <w:rPr>
          <w:rFonts w:eastAsia="Times New Roman" w:cstheme="minorHAnsi"/>
          <w:color w:val="000000"/>
          <w:kern w:val="0"/>
          <w:sz w:val="24"/>
          <w:szCs w:val="24"/>
          <w:lang w:eastAsia="pl-PL"/>
          <w14:ligatures w14:val="none"/>
        </w:rPr>
        <w:t>43.91.Z</w:t>
      </w:r>
      <w:r w:rsidRPr="00734748">
        <w:rPr>
          <w:rFonts w:eastAsia="Times New Roman" w:cstheme="minorHAnsi"/>
          <w:color w:val="000000"/>
          <w:kern w:val="0"/>
          <w:sz w:val="24"/>
          <w:szCs w:val="24"/>
          <w:lang w:eastAsia="pl-PL"/>
          <w14:ligatures w14:val="none"/>
        </w:rPr>
        <w:t xml:space="preserve"> - </w:t>
      </w:r>
      <w:r w:rsidRPr="00734748">
        <w:rPr>
          <w:rFonts w:eastAsia="Times New Roman" w:cstheme="minorHAnsi"/>
          <w:color w:val="000000"/>
          <w:kern w:val="0"/>
          <w:sz w:val="24"/>
          <w:szCs w:val="24"/>
          <w:lang w:eastAsia="pl-PL"/>
          <w14:ligatures w14:val="none"/>
        </w:rPr>
        <w:t>Roboty murarskie</w:t>
      </w:r>
    </w:p>
    <w:p w14:paraId="27863989" w14:textId="77777777" w:rsidR="00734748" w:rsidRPr="00734748" w:rsidRDefault="00734748" w:rsidP="00734748">
      <w:pPr>
        <w:spacing w:before="100" w:beforeAutospacing="1" w:after="100" w:afterAutospacing="1" w:line="240" w:lineRule="auto"/>
        <w:rPr>
          <w:rFonts w:eastAsia="Times New Roman" w:cstheme="minorHAnsi"/>
          <w:color w:val="000000"/>
          <w:kern w:val="0"/>
          <w:sz w:val="24"/>
          <w:szCs w:val="24"/>
          <w:lang w:eastAsia="pl-PL"/>
          <w14:ligatures w14:val="none"/>
        </w:rPr>
      </w:pPr>
      <w:r w:rsidRPr="00734748">
        <w:rPr>
          <w:rFonts w:eastAsia="Times New Roman" w:cstheme="minorHAnsi"/>
          <w:color w:val="000000"/>
          <w:kern w:val="0"/>
          <w:sz w:val="24"/>
          <w:szCs w:val="24"/>
          <w:lang w:eastAsia="pl-PL"/>
          <w14:ligatures w14:val="none"/>
        </w:rPr>
        <w:lastRenderedPageBreak/>
        <w:t>Podklasa ta obejmuje:</w:t>
      </w:r>
    </w:p>
    <w:p w14:paraId="6359F7F6" w14:textId="77777777" w:rsidR="00734748" w:rsidRPr="00734748" w:rsidRDefault="00734748" w:rsidP="00734748">
      <w:pPr>
        <w:numPr>
          <w:ilvl w:val="0"/>
          <w:numId w:val="42"/>
        </w:numPr>
        <w:spacing w:before="100" w:beforeAutospacing="1" w:after="100" w:afterAutospacing="1" w:line="240" w:lineRule="auto"/>
        <w:rPr>
          <w:rFonts w:eastAsia="Times New Roman" w:cstheme="minorHAnsi"/>
          <w:color w:val="000000"/>
          <w:kern w:val="0"/>
          <w:sz w:val="24"/>
          <w:szCs w:val="24"/>
          <w:lang w:eastAsia="pl-PL"/>
          <w14:ligatures w14:val="none"/>
        </w:rPr>
      </w:pPr>
      <w:bookmarkStart w:id="20" w:name="43.91.Z"/>
      <w:r w:rsidRPr="00734748">
        <w:rPr>
          <w:rFonts w:eastAsia="Times New Roman" w:cstheme="minorHAnsi"/>
          <w:color w:val="000000"/>
          <w:kern w:val="0"/>
          <w:sz w:val="24"/>
          <w:szCs w:val="24"/>
          <w:lang w:eastAsia="pl-PL"/>
          <w14:ligatures w14:val="none"/>
        </w:rPr>
        <w:t>murowanie, układanie kostki, osadzanie kamienia i inne roboty murarskie</w:t>
      </w:r>
    </w:p>
    <w:bookmarkEnd w:id="20"/>
    <w:p w14:paraId="69CAC72F" w14:textId="02C2AF94" w:rsidR="00734748" w:rsidRDefault="00734748" w:rsidP="00734748">
      <w:pPr>
        <w:spacing w:before="100" w:beforeAutospacing="1" w:after="100" w:afterAutospacing="1" w:line="240" w:lineRule="auto"/>
        <w:rPr>
          <w:rFonts w:eastAsia="Times New Roman" w:cstheme="minorHAnsi"/>
          <w:color w:val="000000"/>
          <w:kern w:val="0"/>
          <w:sz w:val="24"/>
          <w:szCs w:val="24"/>
          <w:lang w:eastAsia="pl-PL"/>
          <w14:ligatures w14:val="none"/>
        </w:rPr>
      </w:pPr>
      <w:r w:rsidRPr="00734748">
        <w:rPr>
          <w:rFonts w:eastAsia="Times New Roman" w:cstheme="minorHAnsi"/>
          <w:color w:val="000000"/>
          <w:kern w:val="0"/>
          <w:sz w:val="24"/>
          <w:szCs w:val="24"/>
          <w:lang w:eastAsia="pl-PL"/>
          <w14:ligatures w14:val="none"/>
        </w:rPr>
        <w:t>43.99.Z</w:t>
      </w:r>
      <w:r>
        <w:rPr>
          <w:rFonts w:eastAsia="Times New Roman" w:cstheme="minorHAnsi"/>
          <w:color w:val="000000"/>
          <w:kern w:val="0"/>
          <w:sz w:val="24"/>
          <w:szCs w:val="24"/>
          <w:lang w:eastAsia="pl-PL"/>
          <w14:ligatures w14:val="none"/>
        </w:rPr>
        <w:t xml:space="preserve"> - </w:t>
      </w:r>
      <w:r w:rsidRPr="00734748">
        <w:rPr>
          <w:rFonts w:eastAsia="Times New Roman" w:cstheme="minorHAnsi"/>
          <w:color w:val="000000"/>
          <w:kern w:val="0"/>
          <w:sz w:val="24"/>
          <w:szCs w:val="24"/>
          <w:lang w:eastAsia="pl-PL"/>
          <w14:ligatures w14:val="none"/>
        </w:rPr>
        <w:t>Pozostałe specjalistyczne roboty budowlane, gdzie indziej niesklasyfikowane</w:t>
      </w:r>
    </w:p>
    <w:p w14:paraId="4B4089CD" w14:textId="77777777" w:rsidR="00734748" w:rsidRPr="00734748" w:rsidRDefault="00734748" w:rsidP="00734748">
      <w:pPr>
        <w:spacing w:before="100" w:beforeAutospacing="1" w:after="100" w:afterAutospacing="1" w:line="240" w:lineRule="auto"/>
        <w:rPr>
          <w:rFonts w:eastAsia="Times New Roman" w:cstheme="minorHAnsi"/>
          <w:color w:val="000000"/>
          <w:kern w:val="0"/>
          <w:sz w:val="24"/>
          <w:szCs w:val="24"/>
          <w:lang w:eastAsia="pl-PL"/>
          <w14:ligatures w14:val="none"/>
        </w:rPr>
      </w:pPr>
      <w:r w:rsidRPr="00734748">
        <w:rPr>
          <w:rFonts w:eastAsia="Times New Roman" w:cstheme="minorHAnsi"/>
          <w:color w:val="000000"/>
          <w:kern w:val="0"/>
          <w:sz w:val="24"/>
          <w:szCs w:val="24"/>
          <w:lang w:eastAsia="pl-PL"/>
          <w14:ligatures w14:val="none"/>
        </w:rPr>
        <w:t>Podklasa ta obejmuje</w:t>
      </w:r>
    </w:p>
    <w:p w14:paraId="05F34E53" w14:textId="77777777" w:rsidR="00734748" w:rsidRPr="00734748" w:rsidRDefault="00734748" w:rsidP="00734748">
      <w:pPr>
        <w:numPr>
          <w:ilvl w:val="0"/>
          <w:numId w:val="43"/>
        </w:numPr>
        <w:spacing w:before="100" w:beforeAutospacing="1" w:after="100" w:afterAutospacing="1" w:line="240" w:lineRule="auto"/>
        <w:rPr>
          <w:rFonts w:eastAsia="Times New Roman" w:cstheme="minorHAnsi"/>
          <w:color w:val="000000"/>
          <w:kern w:val="0"/>
          <w:sz w:val="24"/>
          <w:szCs w:val="24"/>
          <w:lang w:eastAsia="pl-PL"/>
          <w14:ligatures w14:val="none"/>
        </w:rPr>
      </w:pPr>
      <w:bookmarkStart w:id="21" w:name="43.99.Z"/>
      <w:r w:rsidRPr="00734748">
        <w:rPr>
          <w:rFonts w:eastAsia="Times New Roman" w:cstheme="minorHAnsi"/>
          <w:color w:val="000000"/>
          <w:kern w:val="0"/>
          <w:sz w:val="24"/>
          <w:szCs w:val="24"/>
          <w:lang w:eastAsia="pl-PL"/>
          <w14:ligatures w14:val="none"/>
        </w:rPr>
        <w:t>roboty budowlane specjalizujące się w jednym aspekcie wspólnym dla różnych rodzajów konstrukcji, wymagające specjalistycznych umiejętności lub sprzętu, gdzie indziej niesklasyfikowane:</w:t>
      </w:r>
    </w:p>
    <w:p w14:paraId="62107940" w14:textId="77777777" w:rsidR="00734748" w:rsidRPr="00734748" w:rsidRDefault="00734748" w:rsidP="00734748">
      <w:pPr>
        <w:numPr>
          <w:ilvl w:val="1"/>
          <w:numId w:val="43"/>
        </w:numPr>
        <w:spacing w:before="100" w:beforeAutospacing="1" w:after="100" w:afterAutospacing="1" w:line="240" w:lineRule="auto"/>
        <w:rPr>
          <w:rFonts w:eastAsia="Times New Roman" w:cstheme="minorHAnsi"/>
          <w:color w:val="000000"/>
          <w:kern w:val="0"/>
          <w:sz w:val="24"/>
          <w:szCs w:val="24"/>
          <w:lang w:eastAsia="pl-PL"/>
          <w14:ligatures w14:val="none"/>
        </w:rPr>
      </w:pPr>
      <w:r w:rsidRPr="00734748">
        <w:rPr>
          <w:rFonts w:eastAsia="Times New Roman" w:cstheme="minorHAnsi"/>
          <w:color w:val="000000"/>
          <w:kern w:val="0"/>
          <w:sz w:val="24"/>
          <w:szCs w:val="24"/>
          <w:lang w:eastAsia="pl-PL"/>
          <w14:ligatures w14:val="none"/>
        </w:rPr>
        <w:t>wykonywanie robót zbrojeniowych na miejscu budowy,</w:t>
      </w:r>
    </w:p>
    <w:p w14:paraId="2D0887CF" w14:textId="77777777" w:rsidR="00734748" w:rsidRPr="00734748" w:rsidRDefault="00734748" w:rsidP="00734748">
      <w:pPr>
        <w:numPr>
          <w:ilvl w:val="1"/>
          <w:numId w:val="43"/>
        </w:numPr>
        <w:spacing w:before="100" w:beforeAutospacing="1" w:after="100" w:afterAutospacing="1" w:line="240" w:lineRule="auto"/>
        <w:rPr>
          <w:rFonts w:eastAsia="Times New Roman" w:cstheme="minorHAnsi"/>
          <w:color w:val="000000"/>
          <w:kern w:val="0"/>
          <w:sz w:val="24"/>
          <w:szCs w:val="24"/>
          <w:lang w:eastAsia="pl-PL"/>
          <w14:ligatures w14:val="none"/>
        </w:rPr>
      </w:pPr>
      <w:r w:rsidRPr="00734748">
        <w:rPr>
          <w:rFonts w:eastAsia="Times New Roman" w:cstheme="minorHAnsi"/>
          <w:color w:val="000000"/>
          <w:kern w:val="0"/>
          <w:sz w:val="24"/>
          <w:szCs w:val="24"/>
          <w:lang w:eastAsia="pl-PL"/>
          <w14:ligatures w14:val="none"/>
        </w:rPr>
        <w:t>montowanie i demontowanie rusztowań i platform roboczych,</w:t>
      </w:r>
    </w:p>
    <w:p w14:paraId="3B4ED7D5" w14:textId="77777777" w:rsidR="00734748" w:rsidRPr="00734748" w:rsidRDefault="00734748" w:rsidP="00734748">
      <w:pPr>
        <w:numPr>
          <w:ilvl w:val="0"/>
          <w:numId w:val="43"/>
        </w:numPr>
        <w:spacing w:before="100" w:beforeAutospacing="1" w:after="100" w:afterAutospacing="1" w:line="240" w:lineRule="auto"/>
        <w:rPr>
          <w:rFonts w:eastAsia="Times New Roman" w:cstheme="minorHAnsi"/>
          <w:color w:val="000000"/>
          <w:kern w:val="0"/>
          <w:sz w:val="24"/>
          <w:szCs w:val="24"/>
          <w:lang w:eastAsia="pl-PL"/>
          <w14:ligatures w14:val="none"/>
        </w:rPr>
      </w:pPr>
      <w:r w:rsidRPr="00734748">
        <w:rPr>
          <w:rFonts w:eastAsia="Times New Roman" w:cstheme="minorHAnsi"/>
          <w:color w:val="000000"/>
          <w:kern w:val="0"/>
          <w:sz w:val="24"/>
          <w:szCs w:val="24"/>
          <w:lang w:eastAsia="pl-PL"/>
          <w14:ligatures w14:val="none"/>
        </w:rPr>
        <w:t>montaż urządzeń zabezpieczających na placu budowy,</w:t>
      </w:r>
    </w:p>
    <w:p w14:paraId="5ABAD2BB" w14:textId="77777777" w:rsidR="00734748" w:rsidRPr="00734748" w:rsidRDefault="00734748" w:rsidP="00734748">
      <w:pPr>
        <w:numPr>
          <w:ilvl w:val="0"/>
          <w:numId w:val="43"/>
        </w:numPr>
        <w:spacing w:before="100" w:beforeAutospacing="1" w:after="100" w:afterAutospacing="1" w:line="240" w:lineRule="auto"/>
        <w:rPr>
          <w:rFonts w:eastAsia="Times New Roman" w:cstheme="minorHAnsi"/>
          <w:color w:val="000000"/>
          <w:kern w:val="0"/>
          <w:sz w:val="24"/>
          <w:szCs w:val="24"/>
          <w:lang w:eastAsia="pl-PL"/>
          <w14:ligatures w14:val="none"/>
        </w:rPr>
      </w:pPr>
      <w:r w:rsidRPr="00734748">
        <w:rPr>
          <w:rFonts w:eastAsia="Times New Roman" w:cstheme="minorHAnsi"/>
          <w:color w:val="000000"/>
          <w:kern w:val="0"/>
          <w:sz w:val="24"/>
          <w:szCs w:val="24"/>
          <w:lang w:eastAsia="pl-PL"/>
          <w14:ligatures w14:val="none"/>
        </w:rPr>
        <w:t>specjalistyczne roboty budowlane wymagające umiejętności wspinaczkowych i zastosowania specjalnego sprzętu (na przykład do prac na wysokości),</w:t>
      </w:r>
    </w:p>
    <w:p w14:paraId="4C332D4B" w14:textId="77777777" w:rsidR="00734748" w:rsidRPr="00734748" w:rsidRDefault="00734748" w:rsidP="00734748">
      <w:pPr>
        <w:numPr>
          <w:ilvl w:val="0"/>
          <w:numId w:val="43"/>
        </w:numPr>
        <w:spacing w:before="100" w:beforeAutospacing="1" w:after="100" w:afterAutospacing="1" w:line="240" w:lineRule="auto"/>
        <w:rPr>
          <w:rFonts w:eastAsia="Times New Roman" w:cstheme="minorHAnsi"/>
          <w:color w:val="000000"/>
          <w:kern w:val="0"/>
          <w:sz w:val="24"/>
          <w:szCs w:val="24"/>
          <w:lang w:eastAsia="pl-PL"/>
          <w14:ligatures w14:val="none"/>
        </w:rPr>
      </w:pPr>
      <w:r w:rsidRPr="00734748">
        <w:rPr>
          <w:rFonts w:eastAsia="Times New Roman" w:cstheme="minorHAnsi"/>
          <w:color w:val="000000"/>
          <w:kern w:val="0"/>
          <w:sz w:val="24"/>
          <w:szCs w:val="24"/>
          <w:lang w:eastAsia="pl-PL"/>
          <w14:ligatures w14:val="none"/>
        </w:rPr>
        <w:t>wynajem dźwigów i innego sprzętu budowlanego, które nie są przeznaczone do określonych rodzajów budowli, wraz z obsługą operatorską,</w:t>
      </w:r>
    </w:p>
    <w:p w14:paraId="625D7C85" w14:textId="77777777" w:rsidR="00734748" w:rsidRPr="00734748" w:rsidRDefault="00734748" w:rsidP="00734748">
      <w:pPr>
        <w:numPr>
          <w:ilvl w:val="0"/>
          <w:numId w:val="43"/>
        </w:numPr>
        <w:spacing w:before="100" w:beforeAutospacing="1" w:after="100" w:afterAutospacing="1" w:line="240" w:lineRule="auto"/>
        <w:rPr>
          <w:rFonts w:eastAsia="Times New Roman" w:cstheme="minorHAnsi"/>
          <w:color w:val="000000"/>
          <w:kern w:val="0"/>
          <w:sz w:val="24"/>
          <w:szCs w:val="24"/>
          <w:lang w:eastAsia="pl-PL"/>
          <w14:ligatures w14:val="none"/>
        </w:rPr>
      </w:pPr>
      <w:r w:rsidRPr="00734748">
        <w:rPr>
          <w:rFonts w:eastAsia="Times New Roman" w:cstheme="minorHAnsi"/>
          <w:color w:val="000000"/>
          <w:kern w:val="0"/>
          <w:sz w:val="24"/>
          <w:szCs w:val="24"/>
          <w:lang w:eastAsia="pl-PL"/>
          <w14:ligatures w14:val="none"/>
        </w:rPr>
        <w:t>naprawę konstrukcji żelbetowych (na przykład belek, słupów),</w:t>
      </w:r>
    </w:p>
    <w:p w14:paraId="377EF832" w14:textId="77777777" w:rsidR="00734748" w:rsidRPr="00734748" w:rsidRDefault="00734748" w:rsidP="00734748">
      <w:pPr>
        <w:numPr>
          <w:ilvl w:val="0"/>
          <w:numId w:val="43"/>
        </w:numPr>
        <w:spacing w:before="100" w:beforeAutospacing="1" w:after="100" w:afterAutospacing="1" w:line="240" w:lineRule="auto"/>
        <w:rPr>
          <w:rFonts w:eastAsia="Times New Roman" w:cstheme="minorHAnsi"/>
          <w:color w:val="000000"/>
          <w:kern w:val="0"/>
          <w:sz w:val="24"/>
          <w:szCs w:val="24"/>
          <w:lang w:eastAsia="pl-PL"/>
          <w14:ligatures w14:val="none"/>
        </w:rPr>
      </w:pPr>
      <w:r w:rsidRPr="00734748">
        <w:rPr>
          <w:rFonts w:eastAsia="Times New Roman" w:cstheme="minorHAnsi"/>
          <w:color w:val="000000"/>
          <w:kern w:val="0"/>
          <w:sz w:val="24"/>
          <w:szCs w:val="24"/>
          <w:lang w:eastAsia="pl-PL"/>
          <w14:ligatures w14:val="none"/>
        </w:rPr>
        <w:t>montaż billboardów lub słupów reklamowych,</w:t>
      </w:r>
    </w:p>
    <w:p w14:paraId="1D047600" w14:textId="77777777" w:rsidR="00734748" w:rsidRPr="00734748" w:rsidRDefault="00734748" w:rsidP="00734748">
      <w:pPr>
        <w:numPr>
          <w:ilvl w:val="0"/>
          <w:numId w:val="43"/>
        </w:numPr>
        <w:spacing w:before="100" w:beforeAutospacing="1" w:after="100" w:afterAutospacing="1" w:line="240" w:lineRule="auto"/>
        <w:rPr>
          <w:rFonts w:eastAsia="Times New Roman" w:cstheme="minorHAnsi"/>
          <w:color w:val="000000"/>
          <w:kern w:val="0"/>
          <w:sz w:val="24"/>
          <w:szCs w:val="24"/>
          <w:lang w:eastAsia="pl-PL"/>
          <w14:ligatures w14:val="none"/>
        </w:rPr>
      </w:pPr>
      <w:r w:rsidRPr="00734748">
        <w:rPr>
          <w:rFonts w:eastAsia="Times New Roman" w:cstheme="minorHAnsi"/>
          <w:color w:val="000000"/>
          <w:kern w:val="0"/>
          <w:sz w:val="24"/>
          <w:szCs w:val="24"/>
          <w:lang w:eastAsia="pl-PL"/>
          <w14:ligatures w14:val="none"/>
        </w:rPr>
        <w:t>roboty betoniarskie,</w:t>
      </w:r>
    </w:p>
    <w:p w14:paraId="4F2F9DB0" w14:textId="77777777" w:rsidR="00734748" w:rsidRPr="00734748" w:rsidRDefault="00734748" w:rsidP="00734748">
      <w:pPr>
        <w:numPr>
          <w:ilvl w:val="0"/>
          <w:numId w:val="43"/>
        </w:numPr>
        <w:spacing w:before="100" w:beforeAutospacing="1" w:after="100" w:afterAutospacing="1" w:line="240" w:lineRule="auto"/>
        <w:rPr>
          <w:rFonts w:eastAsia="Times New Roman" w:cstheme="minorHAnsi"/>
          <w:color w:val="000000"/>
          <w:kern w:val="0"/>
          <w:sz w:val="24"/>
          <w:szCs w:val="24"/>
          <w:lang w:eastAsia="pl-PL"/>
          <w14:ligatures w14:val="none"/>
        </w:rPr>
      </w:pPr>
      <w:r w:rsidRPr="00734748">
        <w:rPr>
          <w:rFonts w:eastAsia="Times New Roman" w:cstheme="minorHAnsi"/>
          <w:color w:val="000000"/>
          <w:kern w:val="0"/>
          <w:sz w:val="24"/>
          <w:szCs w:val="24"/>
          <w:lang w:eastAsia="pl-PL"/>
          <w14:ligatures w14:val="none"/>
        </w:rPr>
        <w:t>renowację, odnawianie, rekonstrukcję i modernizację miejsc i budynków historycznych i archeologicznych.</w:t>
      </w:r>
    </w:p>
    <w:p w14:paraId="70C151E9" w14:textId="77777777" w:rsidR="00734748" w:rsidRPr="00734748" w:rsidRDefault="00734748" w:rsidP="00734748">
      <w:pPr>
        <w:spacing w:before="100" w:beforeAutospacing="1" w:after="100" w:afterAutospacing="1" w:line="240" w:lineRule="auto"/>
        <w:rPr>
          <w:rFonts w:eastAsia="Times New Roman" w:cstheme="minorHAnsi"/>
          <w:color w:val="000000"/>
          <w:kern w:val="0"/>
          <w:sz w:val="24"/>
          <w:szCs w:val="24"/>
          <w:lang w:eastAsia="pl-PL"/>
          <w14:ligatures w14:val="none"/>
        </w:rPr>
      </w:pPr>
      <w:r w:rsidRPr="00734748">
        <w:rPr>
          <w:rFonts w:eastAsia="Times New Roman" w:cstheme="minorHAnsi"/>
          <w:color w:val="000000"/>
          <w:kern w:val="0"/>
          <w:sz w:val="24"/>
          <w:szCs w:val="24"/>
          <w:lang w:eastAsia="pl-PL"/>
          <w14:ligatures w14:val="none"/>
        </w:rPr>
        <w:t>Podklasa ta nie obejmuje:</w:t>
      </w:r>
    </w:p>
    <w:p w14:paraId="437043D7" w14:textId="77777777" w:rsidR="00734748" w:rsidRPr="00734748" w:rsidRDefault="00734748" w:rsidP="00734748">
      <w:pPr>
        <w:numPr>
          <w:ilvl w:val="0"/>
          <w:numId w:val="44"/>
        </w:numPr>
        <w:spacing w:before="100" w:beforeAutospacing="1" w:after="100" w:afterAutospacing="1" w:line="240" w:lineRule="auto"/>
        <w:rPr>
          <w:rFonts w:eastAsia="Times New Roman" w:cstheme="minorHAnsi"/>
          <w:color w:val="000000"/>
          <w:kern w:val="0"/>
          <w:sz w:val="24"/>
          <w:szCs w:val="24"/>
          <w:lang w:eastAsia="pl-PL"/>
          <w14:ligatures w14:val="none"/>
        </w:rPr>
      </w:pPr>
      <w:r w:rsidRPr="00734748">
        <w:rPr>
          <w:rFonts w:eastAsia="Times New Roman" w:cstheme="minorHAnsi"/>
          <w:color w:val="000000"/>
          <w:kern w:val="0"/>
          <w:sz w:val="24"/>
          <w:szCs w:val="24"/>
          <w:lang w:eastAsia="pl-PL"/>
          <w14:ligatures w14:val="none"/>
        </w:rPr>
        <w:t>wynajmu rusztowań i platform roboczych bez montażu i demontażu, sklasyfikowanego w 77.32.Z,</w:t>
      </w:r>
    </w:p>
    <w:p w14:paraId="44E77409" w14:textId="77777777" w:rsidR="00734748" w:rsidRPr="00734748" w:rsidRDefault="00734748" w:rsidP="00734748">
      <w:pPr>
        <w:numPr>
          <w:ilvl w:val="0"/>
          <w:numId w:val="44"/>
        </w:numPr>
        <w:spacing w:before="100" w:beforeAutospacing="1" w:after="100" w:afterAutospacing="1" w:line="240" w:lineRule="auto"/>
        <w:rPr>
          <w:rFonts w:eastAsia="Times New Roman" w:cstheme="minorHAnsi"/>
          <w:color w:val="000000"/>
          <w:kern w:val="0"/>
          <w:sz w:val="24"/>
          <w:szCs w:val="24"/>
          <w:lang w:eastAsia="pl-PL"/>
          <w14:ligatures w14:val="none"/>
        </w:rPr>
      </w:pPr>
      <w:r w:rsidRPr="00734748">
        <w:rPr>
          <w:rFonts w:eastAsia="Times New Roman" w:cstheme="minorHAnsi"/>
          <w:color w:val="000000"/>
          <w:kern w:val="0"/>
          <w:sz w:val="24"/>
          <w:szCs w:val="24"/>
          <w:lang w:eastAsia="pl-PL"/>
          <w14:ligatures w14:val="none"/>
        </w:rPr>
        <w:t>wynajmu maszyn i urządzeń budowlanych bez operatora, sklasyfikowanego w 77.32.Z.</w:t>
      </w:r>
    </w:p>
    <w:bookmarkEnd w:id="21"/>
    <w:p w14:paraId="1905B96B" w14:textId="77777777" w:rsidR="00734748" w:rsidRPr="00734748" w:rsidRDefault="00734748" w:rsidP="00734748">
      <w:pPr>
        <w:spacing w:before="100" w:beforeAutospacing="1" w:after="100" w:afterAutospacing="1" w:line="240" w:lineRule="auto"/>
        <w:rPr>
          <w:rFonts w:eastAsia="Times New Roman" w:cstheme="minorHAnsi"/>
          <w:color w:val="000000"/>
          <w:kern w:val="0"/>
          <w:sz w:val="24"/>
          <w:szCs w:val="24"/>
          <w:lang w:eastAsia="pl-PL"/>
          <w14:ligatures w14:val="none"/>
        </w:rPr>
      </w:pPr>
    </w:p>
    <w:p w14:paraId="31BD2B71" w14:textId="77777777" w:rsidR="00410B63" w:rsidRPr="00410B63" w:rsidRDefault="00410B63" w:rsidP="00410B63">
      <w:pPr>
        <w:spacing w:before="100" w:beforeAutospacing="1" w:after="100" w:afterAutospacing="1" w:line="240" w:lineRule="auto"/>
        <w:rPr>
          <w:rFonts w:eastAsia="Times New Roman" w:cstheme="minorHAnsi"/>
          <w:color w:val="000000"/>
          <w:kern w:val="0"/>
          <w:sz w:val="24"/>
          <w:szCs w:val="24"/>
          <w:lang w:eastAsia="pl-PL"/>
          <w14:ligatures w14:val="none"/>
        </w:rPr>
      </w:pPr>
    </w:p>
    <w:bookmarkEnd w:id="4"/>
    <w:p w14:paraId="3329C705" w14:textId="3DE61E2E" w:rsidR="00410B63" w:rsidRPr="00410B63" w:rsidRDefault="00410B63" w:rsidP="001E7247">
      <w:pPr>
        <w:pStyle w:val="NormalnyWeb"/>
        <w:rPr>
          <w:rFonts w:ascii="Verdana" w:hAnsi="Verdana"/>
          <w:b/>
          <w:bCs/>
          <w:color w:val="000000"/>
          <w:sz w:val="18"/>
          <w:szCs w:val="18"/>
        </w:rPr>
      </w:pPr>
    </w:p>
    <w:bookmarkEnd w:id="3"/>
    <w:p w14:paraId="78E74F6B" w14:textId="77777777" w:rsidR="001E7247" w:rsidRPr="001E7247" w:rsidRDefault="001E7247" w:rsidP="001E7247">
      <w:pPr>
        <w:spacing w:before="100" w:beforeAutospacing="1" w:after="100" w:afterAutospacing="1" w:line="240" w:lineRule="auto"/>
        <w:rPr>
          <w:rFonts w:eastAsia="Times New Roman" w:cstheme="minorHAnsi"/>
          <w:b/>
          <w:bCs/>
          <w:color w:val="000000"/>
          <w:kern w:val="0"/>
          <w:sz w:val="24"/>
          <w:szCs w:val="24"/>
          <w:lang w:eastAsia="pl-PL"/>
          <w14:ligatures w14:val="none"/>
        </w:rPr>
      </w:pPr>
    </w:p>
    <w:bookmarkEnd w:id="2"/>
    <w:p w14:paraId="6ECF65EC" w14:textId="77777777" w:rsidR="001E7247" w:rsidRPr="001E7247" w:rsidRDefault="001E7247" w:rsidP="001E7247">
      <w:pPr>
        <w:spacing w:before="100" w:beforeAutospacing="1" w:after="100" w:afterAutospacing="1" w:line="240" w:lineRule="auto"/>
        <w:rPr>
          <w:rFonts w:eastAsia="Times New Roman" w:cstheme="minorHAnsi"/>
          <w:b/>
          <w:bCs/>
          <w:color w:val="000000"/>
          <w:kern w:val="0"/>
          <w:sz w:val="24"/>
          <w:szCs w:val="24"/>
          <w:lang w:eastAsia="pl-PL"/>
          <w14:ligatures w14:val="none"/>
        </w:rPr>
      </w:pPr>
    </w:p>
    <w:p w14:paraId="7079457F" w14:textId="6AF216F1" w:rsidR="001E7247" w:rsidRPr="001E7247" w:rsidRDefault="001E7247" w:rsidP="001E7247">
      <w:pPr>
        <w:spacing w:before="100" w:beforeAutospacing="1" w:after="100" w:afterAutospacing="1" w:line="240" w:lineRule="auto"/>
        <w:rPr>
          <w:rFonts w:eastAsia="Times New Roman" w:cstheme="minorHAnsi"/>
          <w:color w:val="000000"/>
          <w:kern w:val="0"/>
          <w:sz w:val="24"/>
          <w:szCs w:val="24"/>
          <w:lang w:eastAsia="pl-PL"/>
          <w14:ligatures w14:val="none"/>
        </w:rPr>
      </w:pPr>
    </w:p>
    <w:bookmarkEnd w:id="1"/>
    <w:p w14:paraId="42E18C60" w14:textId="77777777" w:rsidR="001E7247" w:rsidRPr="00331082" w:rsidRDefault="001E7247" w:rsidP="00331082">
      <w:pPr>
        <w:rPr>
          <w:b/>
          <w:bCs/>
          <w:sz w:val="24"/>
          <w:szCs w:val="24"/>
        </w:rPr>
      </w:pPr>
    </w:p>
    <w:sectPr w:rsidR="001E7247" w:rsidRPr="00331082" w:rsidSect="003211A8">
      <w:headerReference w:type="default" r:id="rId9"/>
      <w:footerReference w:type="default" r:id="rId10"/>
      <w:pgSz w:w="16838" w:h="11906" w:orient="landscape"/>
      <w:pgMar w:top="0" w:right="1417" w:bottom="284" w:left="1417" w:header="2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A900" w14:textId="77777777" w:rsidR="00A95E9D" w:rsidRDefault="00A95E9D">
      <w:pPr>
        <w:spacing w:after="0" w:line="240" w:lineRule="auto"/>
      </w:pPr>
      <w:r>
        <w:separator/>
      </w:r>
    </w:p>
  </w:endnote>
  <w:endnote w:type="continuationSeparator" w:id="0">
    <w:p w14:paraId="4E942842" w14:textId="77777777" w:rsidR="00A95E9D" w:rsidRDefault="00A95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26748"/>
      <w:docPartObj>
        <w:docPartGallery w:val="Page Numbers (Bottom of Page)"/>
        <w:docPartUnique/>
      </w:docPartObj>
    </w:sdtPr>
    <w:sdtContent>
      <w:p w14:paraId="7D0F595D" w14:textId="77777777" w:rsidR="003211A8" w:rsidRDefault="003211A8" w:rsidP="00F82C03">
        <w:pPr>
          <w:pStyle w:val="Stopka"/>
          <w:jc w:val="right"/>
        </w:pPr>
        <w:r>
          <w:fldChar w:fldCharType="begin"/>
        </w:r>
        <w:r>
          <w:instrText>PAGE   \* MERGEFORMAT</w:instrText>
        </w:r>
        <w:r>
          <w:fldChar w:fldCharType="separate"/>
        </w:r>
        <w:r>
          <w:t>2</w:t>
        </w:r>
        <w:r>
          <w:fldChar w:fldCharType="end"/>
        </w:r>
      </w:p>
    </w:sdtContent>
  </w:sdt>
  <w:p w14:paraId="50E433D4" w14:textId="77777777" w:rsidR="003211A8" w:rsidRDefault="003211A8" w:rsidP="00F82C03">
    <w:pPr>
      <w:pStyle w:val="Stopka"/>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8BE6" w14:textId="77777777" w:rsidR="00A95E9D" w:rsidRDefault="00A95E9D">
      <w:pPr>
        <w:spacing w:after="0" w:line="240" w:lineRule="auto"/>
      </w:pPr>
      <w:r>
        <w:separator/>
      </w:r>
    </w:p>
  </w:footnote>
  <w:footnote w:type="continuationSeparator" w:id="0">
    <w:p w14:paraId="4CB1061F" w14:textId="77777777" w:rsidR="00A95E9D" w:rsidRDefault="00A95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99AA" w14:textId="77777777" w:rsidR="003211A8" w:rsidRDefault="003211A8" w:rsidP="00F82C03">
    <w:pPr>
      <w:pStyle w:val="Nagwek"/>
    </w:pPr>
    <w:r>
      <w:t xml:space="preserve">                                                           </w:t>
    </w:r>
    <w:r>
      <w:rPr>
        <w:noProof/>
      </w:rPr>
      <w:drawing>
        <wp:inline distT="0" distB="0" distL="0" distR="0" wp14:anchorId="6953EB60" wp14:editId="5379A72D">
          <wp:extent cx="4956175" cy="1176655"/>
          <wp:effectExtent l="0" t="0" r="0" b="4445"/>
          <wp:docPr id="2283741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6175" cy="1176655"/>
                  </a:xfrm>
                  <a:prstGeom prst="rect">
                    <a:avLst/>
                  </a:prstGeom>
                  <a:noFill/>
                </pic:spPr>
              </pic:pic>
            </a:graphicData>
          </a:graphic>
        </wp:inline>
      </w:drawing>
    </w:r>
  </w:p>
  <w:p w14:paraId="6FEDEBD1" w14:textId="77777777" w:rsidR="003211A8" w:rsidRDefault="003211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D34"/>
    <w:multiLevelType w:val="hybridMultilevel"/>
    <w:tmpl w:val="8820DBE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D5DC7"/>
    <w:multiLevelType w:val="multilevel"/>
    <w:tmpl w:val="BE12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96F7B"/>
    <w:multiLevelType w:val="multilevel"/>
    <w:tmpl w:val="1F9E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D1963"/>
    <w:multiLevelType w:val="multilevel"/>
    <w:tmpl w:val="53D0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371E8"/>
    <w:multiLevelType w:val="multilevel"/>
    <w:tmpl w:val="2F8E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84E41"/>
    <w:multiLevelType w:val="multilevel"/>
    <w:tmpl w:val="C348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16BD3"/>
    <w:multiLevelType w:val="multilevel"/>
    <w:tmpl w:val="85E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A20A2"/>
    <w:multiLevelType w:val="hybridMultilevel"/>
    <w:tmpl w:val="4DE0DE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D23CC0"/>
    <w:multiLevelType w:val="multilevel"/>
    <w:tmpl w:val="7F64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11F97"/>
    <w:multiLevelType w:val="multilevel"/>
    <w:tmpl w:val="50D6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555BB"/>
    <w:multiLevelType w:val="multilevel"/>
    <w:tmpl w:val="7650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D43D2"/>
    <w:multiLevelType w:val="multilevel"/>
    <w:tmpl w:val="148C8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01757"/>
    <w:multiLevelType w:val="multilevel"/>
    <w:tmpl w:val="29C6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4F105E"/>
    <w:multiLevelType w:val="multilevel"/>
    <w:tmpl w:val="1872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42D96"/>
    <w:multiLevelType w:val="multilevel"/>
    <w:tmpl w:val="28A4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66DA8"/>
    <w:multiLevelType w:val="multilevel"/>
    <w:tmpl w:val="153C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417C6F"/>
    <w:multiLevelType w:val="multilevel"/>
    <w:tmpl w:val="FF26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7948DE"/>
    <w:multiLevelType w:val="multilevel"/>
    <w:tmpl w:val="7A301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0083F"/>
    <w:multiLevelType w:val="multilevel"/>
    <w:tmpl w:val="04D8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F72A9F"/>
    <w:multiLevelType w:val="multilevel"/>
    <w:tmpl w:val="87FA2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8F19DD"/>
    <w:multiLevelType w:val="multilevel"/>
    <w:tmpl w:val="F204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DD4534"/>
    <w:multiLevelType w:val="hybridMultilevel"/>
    <w:tmpl w:val="88B4050C"/>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2" w15:restartNumberingAfterBreak="0">
    <w:nsid w:val="42F913C2"/>
    <w:multiLevelType w:val="multilevel"/>
    <w:tmpl w:val="6FB02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26148"/>
    <w:multiLevelType w:val="multilevel"/>
    <w:tmpl w:val="85CC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0F24DB"/>
    <w:multiLevelType w:val="multilevel"/>
    <w:tmpl w:val="5998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DA6CAA"/>
    <w:multiLevelType w:val="hybridMultilevel"/>
    <w:tmpl w:val="B3F2E45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6" w15:restartNumberingAfterBreak="0">
    <w:nsid w:val="4E4A216A"/>
    <w:multiLevelType w:val="multilevel"/>
    <w:tmpl w:val="155A8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4964C9"/>
    <w:multiLevelType w:val="hybridMultilevel"/>
    <w:tmpl w:val="EF2276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6E3349"/>
    <w:multiLevelType w:val="hybridMultilevel"/>
    <w:tmpl w:val="5CA0B9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AE4E8B"/>
    <w:multiLevelType w:val="hybridMultilevel"/>
    <w:tmpl w:val="424E265C"/>
    <w:lvl w:ilvl="0" w:tplc="FFFFFFFF">
      <w:start w:val="1"/>
      <w:numFmt w:val="decimal"/>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30" w15:restartNumberingAfterBreak="0">
    <w:nsid w:val="52891EDB"/>
    <w:multiLevelType w:val="multilevel"/>
    <w:tmpl w:val="DD3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EB4D88"/>
    <w:multiLevelType w:val="multilevel"/>
    <w:tmpl w:val="21D8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224445"/>
    <w:multiLevelType w:val="multilevel"/>
    <w:tmpl w:val="B0A8D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6E2226"/>
    <w:multiLevelType w:val="multilevel"/>
    <w:tmpl w:val="9D0C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A97EB7"/>
    <w:multiLevelType w:val="multilevel"/>
    <w:tmpl w:val="1238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09144E"/>
    <w:multiLevelType w:val="multilevel"/>
    <w:tmpl w:val="7642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181CCD"/>
    <w:multiLevelType w:val="multilevel"/>
    <w:tmpl w:val="4BCE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6F3CE6"/>
    <w:multiLevelType w:val="hybridMultilevel"/>
    <w:tmpl w:val="AE70A8E2"/>
    <w:lvl w:ilvl="0" w:tplc="04150011">
      <w:start w:val="1"/>
      <w:numFmt w:val="decimal"/>
      <w:lvlText w:val="%1)"/>
      <w:lvlJc w:val="left"/>
      <w:pPr>
        <w:ind w:left="750" w:hanging="360"/>
      </w:pPr>
      <w:rPr>
        <w:rFonts w:hint="default"/>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38" w15:restartNumberingAfterBreak="0">
    <w:nsid w:val="71064D04"/>
    <w:multiLevelType w:val="multilevel"/>
    <w:tmpl w:val="C82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FD5715"/>
    <w:multiLevelType w:val="multilevel"/>
    <w:tmpl w:val="18C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C33FF7"/>
    <w:multiLevelType w:val="multilevel"/>
    <w:tmpl w:val="683E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DB3972"/>
    <w:multiLevelType w:val="multilevel"/>
    <w:tmpl w:val="2ACE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2C3FE1"/>
    <w:multiLevelType w:val="multilevel"/>
    <w:tmpl w:val="C1789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D734CA"/>
    <w:multiLevelType w:val="hybridMultilevel"/>
    <w:tmpl w:val="5CA0B9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671123">
    <w:abstractNumId w:val="25"/>
  </w:num>
  <w:num w:numId="2" w16cid:durableId="171115441">
    <w:abstractNumId w:val="43"/>
  </w:num>
  <w:num w:numId="3" w16cid:durableId="1134450830">
    <w:abstractNumId w:val="28"/>
  </w:num>
  <w:num w:numId="4" w16cid:durableId="272834695">
    <w:abstractNumId w:val="0"/>
  </w:num>
  <w:num w:numId="5" w16cid:durableId="934438497">
    <w:abstractNumId w:val="27"/>
  </w:num>
  <w:num w:numId="6" w16cid:durableId="1966308900">
    <w:abstractNumId w:val="29"/>
  </w:num>
  <w:num w:numId="7" w16cid:durableId="167646884">
    <w:abstractNumId w:val="21"/>
  </w:num>
  <w:num w:numId="8" w16cid:durableId="2115980500">
    <w:abstractNumId w:val="7"/>
  </w:num>
  <w:num w:numId="9" w16cid:durableId="1006254">
    <w:abstractNumId w:val="37"/>
  </w:num>
  <w:num w:numId="10" w16cid:durableId="1420830644">
    <w:abstractNumId w:val="11"/>
  </w:num>
  <w:num w:numId="11" w16cid:durableId="1329334345">
    <w:abstractNumId w:val="31"/>
  </w:num>
  <w:num w:numId="12" w16cid:durableId="2071416633">
    <w:abstractNumId w:val="23"/>
  </w:num>
  <w:num w:numId="13" w16cid:durableId="1235816049">
    <w:abstractNumId w:val="39"/>
  </w:num>
  <w:num w:numId="14" w16cid:durableId="1208376145">
    <w:abstractNumId w:val="9"/>
  </w:num>
  <w:num w:numId="15" w16cid:durableId="74132246">
    <w:abstractNumId w:val="2"/>
  </w:num>
  <w:num w:numId="16" w16cid:durableId="141585460">
    <w:abstractNumId w:val="20"/>
  </w:num>
  <w:num w:numId="17" w16cid:durableId="697394972">
    <w:abstractNumId w:val="30"/>
  </w:num>
  <w:num w:numId="18" w16cid:durableId="1104419944">
    <w:abstractNumId w:val="8"/>
  </w:num>
  <w:num w:numId="19" w16cid:durableId="1810201093">
    <w:abstractNumId w:val="42"/>
  </w:num>
  <w:num w:numId="20" w16cid:durableId="1954046808">
    <w:abstractNumId w:val="33"/>
  </w:num>
  <w:num w:numId="21" w16cid:durableId="121964396">
    <w:abstractNumId w:val="19"/>
  </w:num>
  <w:num w:numId="22" w16cid:durableId="1698241146">
    <w:abstractNumId w:val="35"/>
  </w:num>
  <w:num w:numId="23" w16cid:durableId="711467763">
    <w:abstractNumId w:val="41"/>
  </w:num>
  <w:num w:numId="24" w16cid:durableId="1511796959">
    <w:abstractNumId w:val="4"/>
  </w:num>
  <w:num w:numId="25" w16cid:durableId="1075082301">
    <w:abstractNumId w:val="10"/>
  </w:num>
  <w:num w:numId="26" w16cid:durableId="757754808">
    <w:abstractNumId w:val="5"/>
  </w:num>
  <w:num w:numId="27" w16cid:durableId="863635389">
    <w:abstractNumId w:val="17"/>
  </w:num>
  <w:num w:numId="28" w16cid:durableId="335040380">
    <w:abstractNumId w:val="3"/>
  </w:num>
  <w:num w:numId="29" w16cid:durableId="1723823557">
    <w:abstractNumId w:val="1"/>
  </w:num>
  <w:num w:numId="30" w16cid:durableId="130095789">
    <w:abstractNumId w:val="14"/>
  </w:num>
  <w:num w:numId="31" w16cid:durableId="1094668733">
    <w:abstractNumId w:val="12"/>
  </w:num>
  <w:num w:numId="32" w16cid:durableId="781069118">
    <w:abstractNumId w:val="22"/>
  </w:num>
  <w:num w:numId="33" w16cid:durableId="620396">
    <w:abstractNumId w:val="16"/>
  </w:num>
  <w:num w:numId="34" w16cid:durableId="39940267">
    <w:abstractNumId w:val="24"/>
  </w:num>
  <w:num w:numId="35" w16cid:durableId="2051344822">
    <w:abstractNumId w:val="13"/>
  </w:num>
  <w:num w:numId="36" w16cid:durableId="814643719">
    <w:abstractNumId w:val="15"/>
  </w:num>
  <w:num w:numId="37" w16cid:durableId="192113402">
    <w:abstractNumId w:val="18"/>
  </w:num>
  <w:num w:numId="38" w16cid:durableId="1387877720">
    <w:abstractNumId w:val="36"/>
  </w:num>
  <w:num w:numId="39" w16cid:durableId="952635511">
    <w:abstractNumId w:val="34"/>
  </w:num>
  <w:num w:numId="40" w16cid:durableId="1260289499">
    <w:abstractNumId w:val="32"/>
  </w:num>
  <w:num w:numId="41" w16cid:durableId="340741881">
    <w:abstractNumId w:val="6"/>
  </w:num>
  <w:num w:numId="42" w16cid:durableId="1092510590">
    <w:abstractNumId w:val="40"/>
  </w:num>
  <w:num w:numId="43" w16cid:durableId="2031831621">
    <w:abstractNumId w:val="26"/>
  </w:num>
  <w:num w:numId="44" w16cid:durableId="138525493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A8"/>
    <w:rsid w:val="001E7247"/>
    <w:rsid w:val="00222B95"/>
    <w:rsid w:val="002426BC"/>
    <w:rsid w:val="00262DFC"/>
    <w:rsid w:val="003211A8"/>
    <w:rsid w:val="00331082"/>
    <w:rsid w:val="00410B63"/>
    <w:rsid w:val="004E41DC"/>
    <w:rsid w:val="005E0E7B"/>
    <w:rsid w:val="00734748"/>
    <w:rsid w:val="007B756E"/>
    <w:rsid w:val="00963EBD"/>
    <w:rsid w:val="00A95E9D"/>
    <w:rsid w:val="00C356B2"/>
    <w:rsid w:val="00D1534C"/>
    <w:rsid w:val="00DA6763"/>
    <w:rsid w:val="00F42D66"/>
    <w:rsid w:val="00F819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AD6B"/>
  <w15:chartTrackingRefBased/>
  <w15:docId w15:val="{3AD122B5-190A-4D26-B994-A2DBE9E7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211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211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211A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211A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211A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211A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211A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211A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211A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211A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211A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211A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211A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211A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211A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211A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211A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211A8"/>
    <w:rPr>
      <w:rFonts w:eastAsiaTheme="majorEastAsia" w:cstheme="majorBidi"/>
      <w:color w:val="272727" w:themeColor="text1" w:themeTint="D8"/>
    </w:rPr>
  </w:style>
  <w:style w:type="paragraph" w:styleId="Tytu">
    <w:name w:val="Title"/>
    <w:basedOn w:val="Normalny"/>
    <w:next w:val="Normalny"/>
    <w:link w:val="TytuZnak"/>
    <w:uiPriority w:val="10"/>
    <w:qFormat/>
    <w:rsid w:val="00321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211A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211A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211A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211A8"/>
    <w:pPr>
      <w:spacing w:before="160"/>
      <w:jc w:val="center"/>
    </w:pPr>
    <w:rPr>
      <w:i/>
      <w:iCs/>
      <w:color w:val="404040" w:themeColor="text1" w:themeTint="BF"/>
    </w:rPr>
  </w:style>
  <w:style w:type="character" w:customStyle="1" w:styleId="CytatZnak">
    <w:name w:val="Cytat Znak"/>
    <w:basedOn w:val="Domylnaczcionkaakapitu"/>
    <w:link w:val="Cytat"/>
    <w:uiPriority w:val="29"/>
    <w:rsid w:val="003211A8"/>
    <w:rPr>
      <w:i/>
      <w:iCs/>
      <w:color w:val="404040" w:themeColor="text1" w:themeTint="BF"/>
    </w:rPr>
  </w:style>
  <w:style w:type="paragraph" w:styleId="Akapitzlist">
    <w:name w:val="List Paragraph"/>
    <w:basedOn w:val="Normalny"/>
    <w:uiPriority w:val="34"/>
    <w:qFormat/>
    <w:rsid w:val="003211A8"/>
    <w:pPr>
      <w:ind w:left="720"/>
      <w:contextualSpacing/>
    </w:pPr>
  </w:style>
  <w:style w:type="character" w:styleId="Wyrnienieintensywne">
    <w:name w:val="Intense Emphasis"/>
    <w:basedOn w:val="Domylnaczcionkaakapitu"/>
    <w:uiPriority w:val="21"/>
    <w:qFormat/>
    <w:rsid w:val="003211A8"/>
    <w:rPr>
      <w:i/>
      <w:iCs/>
      <w:color w:val="2F5496" w:themeColor="accent1" w:themeShade="BF"/>
    </w:rPr>
  </w:style>
  <w:style w:type="paragraph" w:styleId="Cytatintensywny">
    <w:name w:val="Intense Quote"/>
    <w:basedOn w:val="Normalny"/>
    <w:next w:val="Normalny"/>
    <w:link w:val="CytatintensywnyZnak"/>
    <w:uiPriority w:val="30"/>
    <w:qFormat/>
    <w:rsid w:val="00321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211A8"/>
    <w:rPr>
      <w:i/>
      <w:iCs/>
      <w:color w:val="2F5496" w:themeColor="accent1" w:themeShade="BF"/>
    </w:rPr>
  </w:style>
  <w:style w:type="character" w:styleId="Odwoanieintensywne">
    <w:name w:val="Intense Reference"/>
    <w:basedOn w:val="Domylnaczcionkaakapitu"/>
    <w:uiPriority w:val="32"/>
    <w:qFormat/>
    <w:rsid w:val="003211A8"/>
    <w:rPr>
      <w:b/>
      <w:bCs/>
      <w:smallCaps/>
      <w:color w:val="2F5496" w:themeColor="accent1" w:themeShade="BF"/>
      <w:spacing w:val="5"/>
    </w:rPr>
  </w:style>
  <w:style w:type="paragraph" w:styleId="Stopka">
    <w:name w:val="footer"/>
    <w:basedOn w:val="Normalny"/>
    <w:link w:val="StopkaZnak"/>
    <w:uiPriority w:val="99"/>
    <w:semiHidden/>
    <w:unhideWhenUsed/>
    <w:rsid w:val="003211A8"/>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211A8"/>
  </w:style>
  <w:style w:type="paragraph" w:styleId="Nagwek">
    <w:name w:val="header"/>
    <w:basedOn w:val="Normalny"/>
    <w:link w:val="NagwekZnak"/>
    <w:uiPriority w:val="99"/>
    <w:unhideWhenUsed/>
    <w:rsid w:val="003211A8"/>
    <w:pPr>
      <w:tabs>
        <w:tab w:val="center" w:pos="4536"/>
        <w:tab w:val="right" w:pos="9072"/>
      </w:tabs>
      <w:spacing w:after="0" w:line="240" w:lineRule="auto"/>
    </w:pPr>
    <w:rPr>
      <w:rFonts w:ascii="Calibri" w:eastAsia="Times New Roman" w:hAnsi="Calibri" w:cs="Times New Roman"/>
      <w:kern w:val="0"/>
      <w:lang w:eastAsia="pl-PL"/>
      <w14:ligatures w14:val="none"/>
    </w:rPr>
  </w:style>
  <w:style w:type="character" w:customStyle="1" w:styleId="NagwekZnak">
    <w:name w:val="Nagłówek Znak"/>
    <w:basedOn w:val="Domylnaczcionkaakapitu"/>
    <w:link w:val="Nagwek"/>
    <w:uiPriority w:val="99"/>
    <w:rsid w:val="003211A8"/>
    <w:rPr>
      <w:rFonts w:ascii="Calibri" w:eastAsia="Times New Roman" w:hAnsi="Calibri" w:cs="Times New Roman"/>
      <w:kern w:val="0"/>
      <w:lang w:eastAsia="pl-PL"/>
      <w14:ligatures w14:val="none"/>
    </w:rPr>
  </w:style>
  <w:style w:type="paragraph" w:styleId="Tekstkomentarza">
    <w:name w:val="annotation text"/>
    <w:basedOn w:val="Normalny"/>
    <w:link w:val="TekstkomentarzaZnak"/>
    <w:uiPriority w:val="99"/>
    <w:semiHidden/>
    <w:unhideWhenUsed/>
    <w:rsid w:val="007B756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B756E"/>
    <w:rPr>
      <w:sz w:val="20"/>
      <w:szCs w:val="20"/>
    </w:rPr>
  </w:style>
  <w:style w:type="character" w:styleId="Odwoaniedokomentarza">
    <w:name w:val="annotation reference"/>
    <w:uiPriority w:val="99"/>
    <w:semiHidden/>
    <w:rsid w:val="007B756E"/>
    <w:rPr>
      <w:sz w:val="16"/>
      <w:szCs w:val="16"/>
    </w:rPr>
  </w:style>
  <w:style w:type="paragraph" w:styleId="NormalnyWeb">
    <w:name w:val="Normal (Web)"/>
    <w:basedOn w:val="Normalny"/>
    <w:uiPriority w:val="99"/>
    <w:semiHidden/>
    <w:unhideWhenUsed/>
    <w:rsid w:val="001E724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7B51F-6425-4498-AE3E-2016A76F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20</Pages>
  <Words>3303</Words>
  <Characters>19820</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Kowalska</dc:creator>
  <cp:keywords/>
  <dc:description/>
  <cp:lastModifiedBy>Marzena Kowalska</cp:lastModifiedBy>
  <cp:revision>2</cp:revision>
  <dcterms:created xsi:type="dcterms:W3CDTF">2025-11-04T08:11:00Z</dcterms:created>
  <dcterms:modified xsi:type="dcterms:W3CDTF">2025-11-05T08:39:00Z</dcterms:modified>
</cp:coreProperties>
</file>